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FAE7257" w14:textId="163A85FF" w:rsidR="0065006D" w:rsidRDefault="00104EC2">
      <w:pPr>
        <w:pStyle w:val="af0"/>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MACROBUTTON MTEditEquationSection2 </w:instrText>
      </w:r>
      <w:r>
        <w:rPr>
          <w:rStyle w:val="MTEquationSection"/>
        </w:rPr>
        <w:instrText>Equation Chapter 1 Section 1</w:instrTex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MTEqn \r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MTSec \r 1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SEQ MTChap \r 1 \h \* MERGEFORMAT </w:instrTex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УДК </w:t>
      </w:r>
      <w:r>
        <w:rPr>
          <w:rFonts w:ascii="Times New Roman" w:hAnsi="Times New Roman" w:cs="Times New Roman"/>
          <w:sz w:val="24"/>
          <w:szCs w:val="24"/>
        </w:rPr>
        <w:t>536.2.01, 536.21</w:t>
      </w:r>
    </w:p>
    <w:p w14:paraId="1FAE7258" w14:textId="73D7516C" w:rsidR="0065006D" w:rsidRPr="00377C9A" w:rsidRDefault="00661820">
      <w:pPr>
        <w:pStyle w:val="af1"/>
        <w:spacing w:line="360" w:lineRule="auto"/>
        <w:rPr>
          <w:rFonts w:ascii="Times New Roman" w:eastAsiaTheme="minorEastAsia" w:hAnsi="Times New Roman" w:cs="Times New Roman"/>
          <w:sz w:val="24"/>
          <w:szCs w:val="24"/>
          <w:lang w:eastAsia="zh-CN"/>
        </w:rPr>
      </w:pPr>
      <w:r w:rsidRPr="00377C9A">
        <w:rPr>
          <w:rFonts w:ascii="Times New Roman" w:hAnsi="Times New Roman" w:cs="Times New Roman"/>
          <w:caps w:val="0"/>
          <w:sz w:val="24"/>
          <w:szCs w:val="24"/>
        </w:rPr>
        <w:t xml:space="preserve">РАСЧЁТ ВЗАИМОДЕЙСТВИЯ </w:t>
      </w:r>
      <w:proofErr w:type="gramStart"/>
      <w:r w:rsidRPr="00377C9A">
        <w:rPr>
          <w:rFonts w:ascii="Times New Roman" w:hAnsi="Times New Roman" w:cs="Times New Roman"/>
          <w:caps w:val="0"/>
          <w:sz w:val="24"/>
          <w:szCs w:val="24"/>
        </w:rPr>
        <w:t>ФОНОНОВ В</w:t>
      </w:r>
      <w:proofErr w:type="gramEnd"/>
      <w:r w:rsidRPr="00377C9A">
        <w:rPr>
          <w:rFonts w:ascii="Times New Roman" w:hAnsi="Times New Roman" w:cs="Times New Roman"/>
          <w:caps w:val="0"/>
          <w:sz w:val="24"/>
          <w:szCs w:val="24"/>
        </w:rPr>
        <w:t xml:space="preserve"> ГРАФЕНЕ С УЧЁТОМ АНИЗОТРОПИИ АТОМАРНОЙ РЕШЁТКИ</w:t>
      </w:r>
    </w:p>
    <w:p w14:paraId="1FAE7259" w14:textId="77777777" w:rsidR="0065006D" w:rsidRDefault="00104EC2">
      <w:pPr>
        <w:spacing w:line="360" w:lineRule="auto"/>
        <w:ind w:firstLine="426"/>
        <w:jc w:val="center"/>
        <w:rPr>
          <w:rFonts w:ascii="Times New Roman" w:hAnsi="Times New Roman" w:cs="Times New Roman"/>
          <w:i/>
          <w:sz w:val="24"/>
          <w:szCs w:val="24"/>
        </w:rPr>
      </w:pPr>
      <w:proofErr w:type="spellStart"/>
      <w:r>
        <w:rPr>
          <w:rFonts w:ascii="Times New Roman" w:hAnsi="Times New Roman" w:cs="Times New Roman"/>
          <w:i/>
          <w:sz w:val="24"/>
          <w:szCs w:val="24"/>
          <w:u w:val="single"/>
        </w:rPr>
        <w:t>Лю</w:t>
      </w:r>
      <w:proofErr w:type="spellEnd"/>
      <w:r>
        <w:rPr>
          <w:rFonts w:ascii="Times New Roman" w:hAnsi="Times New Roman" w:cs="Times New Roman"/>
          <w:i/>
          <w:sz w:val="24"/>
          <w:szCs w:val="24"/>
          <w:u w:val="single"/>
        </w:rPr>
        <w:t xml:space="preserve"> </w:t>
      </w:r>
      <w:proofErr w:type="spellStart"/>
      <w:r>
        <w:rPr>
          <w:rFonts w:ascii="Times New Roman" w:hAnsi="Times New Roman" w:cs="Times New Roman"/>
          <w:i/>
          <w:sz w:val="24"/>
          <w:szCs w:val="24"/>
          <w:u w:val="single"/>
        </w:rPr>
        <w:t>Шисян</w:t>
      </w:r>
      <w:proofErr w:type="spellEnd"/>
      <w:r>
        <w:rPr>
          <w:rFonts w:ascii="Times New Roman" w:hAnsi="Times New Roman" w:cs="Times New Roman"/>
          <w:i/>
          <w:sz w:val="24"/>
          <w:szCs w:val="24"/>
        </w:rPr>
        <w:t xml:space="preserve">, </w:t>
      </w:r>
      <w:r>
        <w:rPr>
          <w:rFonts w:ascii="Times New Roman" w:hAnsi="Times New Roman" w:cs="Times New Roman"/>
          <w:i/>
          <w:iCs/>
          <w:sz w:val="24"/>
          <w:szCs w:val="24"/>
        </w:rPr>
        <w:t>аспирант</w:t>
      </w:r>
      <w:r>
        <w:rPr>
          <w:rFonts w:ascii="Times New Roman" w:hAnsi="Times New Roman" w:cs="Times New Roman"/>
          <w:i/>
          <w:sz w:val="24"/>
          <w:szCs w:val="24"/>
        </w:rPr>
        <w:t>,</w:t>
      </w:r>
    </w:p>
    <w:p w14:paraId="1FAE725A" w14:textId="77777777" w:rsidR="0065006D" w:rsidRDefault="00104EC2">
      <w:pPr>
        <w:spacing w:line="360" w:lineRule="auto"/>
        <w:ind w:firstLine="426"/>
        <w:jc w:val="center"/>
        <w:rPr>
          <w:rFonts w:ascii="Times New Roman" w:hAnsi="Times New Roman" w:cs="Times New Roman"/>
          <w:i/>
          <w:sz w:val="24"/>
          <w:szCs w:val="24"/>
        </w:rPr>
      </w:pPr>
      <w:proofErr w:type="spellStart"/>
      <w:r>
        <w:rPr>
          <w:i/>
          <w:iCs/>
          <w:lang w:val="en-US"/>
        </w:rPr>
        <w:t>sxliu</w:t>
      </w:r>
      <w:proofErr w:type="spellEnd"/>
      <w:r>
        <w:rPr>
          <w:i/>
          <w:iCs/>
        </w:rPr>
        <w:t>98@</w:t>
      </w:r>
      <w:proofErr w:type="spellStart"/>
      <w:r>
        <w:rPr>
          <w:i/>
          <w:iCs/>
          <w:lang w:val="en-US"/>
        </w:rPr>
        <w:t>gmail</w:t>
      </w:r>
      <w:proofErr w:type="spellEnd"/>
      <w:r>
        <w:rPr>
          <w:i/>
          <w:iCs/>
        </w:rPr>
        <w:t>.</w:t>
      </w:r>
      <w:r>
        <w:rPr>
          <w:i/>
          <w:iCs/>
          <w:lang w:val="en-US"/>
        </w:rPr>
        <w:t>com</w:t>
      </w:r>
    </w:p>
    <w:p w14:paraId="1FAE725B" w14:textId="77777777" w:rsidR="0065006D" w:rsidRDefault="00104EC2">
      <w:pPr>
        <w:spacing w:line="360" w:lineRule="auto"/>
        <w:ind w:firstLine="426"/>
        <w:jc w:val="center"/>
        <w:rPr>
          <w:i/>
          <w:iCs/>
        </w:rPr>
      </w:pPr>
      <w:proofErr w:type="spellStart"/>
      <w:r>
        <w:rPr>
          <w:rFonts w:ascii="Times New Roman" w:hAnsi="Times New Roman" w:cs="Times New Roman"/>
          <w:i/>
          <w:sz w:val="24"/>
          <w:szCs w:val="24"/>
        </w:rPr>
        <w:t>Хвесюк</w:t>
      </w:r>
      <w:proofErr w:type="spellEnd"/>
      <w:r>
        <w:rPr>
          <w:rFonts w:ascii="Times New Roman" w:hAnsi="Times New Roman" w:cs="Times New Roman"/>
          <w:i/>
          <w:sz w:val="24"/>
          <w:szCs w:val="24"/>
        </w:rPr>
        <w:t xml:space="preserve"> Владимир Иванович, </w:t>
      </w:r>
      <w:r>
        <w:rPr>
          <w:rFonts w:ascii="Times New Roman" w:hAnsi="Times New Roman" w:cs="Times New Roman"/>
          <w:i/>
          <w:iCs/>
          <w:sz w:val="24"/>
          <w:szCs w:val="24"/>
        </w:rPr>
        <w:t>д.т.н., профессор,</w:t>
      </w:r>
    </w:p>
    <w:p w14:paraId="1FAE725C" w14:textId="77777777" w:rsidR="0065006D" w:rsidRDefault="00104EC2">
      <w:pPr>
        <w:spacing w:line="360" w:lineRule="auto"/>
        <w:ind w:firstLine="426"/>
        <w:jc w:val="center"/>
        <w:rPr>
          <w:rFonts w:ascii="Times New Roman" w:hAnsi="Times New Roman" w:cs="Times New Roman"/>
          <w:i/>
          <w:sz w:val="24"/>
          <w:szCs w:val="24"/>
        </w:rPr>
      </w:pPr>
      <w:proofErr w:type="spellStart"/>
      <w:r>
        <w:rPr>
          <w:i/>
          <w:iCs/>
          <w:lang w:val="en-US"/>
        </w:rPr>
        <w:t>khvesyuk</w:t>
      </w:r>
      <w:proofErr w:type="spellEnd"/>
      <w:r>
        <w:rPr>
          <w:i/>
          <w:iCs/>
        </w:rPr>
        <w:t>@</w:t>
      </w:r>
      <w:proofErr w:type="spellStart"/>
      <w:r>
        <w:rPr>
          <w:i/>
          <w:iCs/>
          <w:lang w:val="en-US"/>
        </w:rPr>
        <w:t>bmstu</w:t>
      </w:r>
      <w:proofErr w:type="spellEnd"/>
      <w:r>
        <w:rPr>
          <w:i/>
          <w:iCs/>
        </w:rPr>
        <w:t>.</w:t>
      </w:r>
      <w:proofErr w:type="spellStart"/>
      <w:r>
        <w:rPr>
          <w:i/>
          <w:iCs/>
          <w:lang w:val="en-US"/>
        </w:rPr>
        <w:t>ru</w:t>
      </w:r>
      <w:proofErr w:type="spellEnd"/>
    </w:p>
    <w:p w14:paraId="1FAE725D" w14:textId="77777777" w:rsidR="0065006D" w:rsidRDefault="00104EC2">
      <w:pPr>
        <w:spacing w:line="360" w:lineRule="auto"/>
        <w:ind w:firstLine="426"/>
        <w:jc w:val="center"/>
        <w:rPr>
          <w:rFonts w:ascii="Times New Roman" w:hAnsi="Times New Roman" w:cs="Times New Roman"/>
          <w:i/>
          <w:sz w:val="24"/>
          <w:szCs w:val="24"/>
        </w:rPr>
      </w:pPr>
      <w:r>
        <w:rPr>
          <w:rFonts w:ascii="Times New Roman" w:hAnsi="Times New Roman" w:cs="Times New Roman"/>
          <w:i/>
          <w:iCs/>
          <w:sz w:val="24"/>
          <w:szCs w:val="24"/>
        </w:rPr>
        <w:t>МГТУ им. Н.Э. Баумана, г. Москва</w:t>
      </w:r>
    </w:p>
    <w:p w14:paraId="1FAE725E" w14:textId="5BFE1DC5" w:rsidR="0065006D" w:rsidRPr="00275AA8" w:rsidRDefault="00104EC2">
      <w:pPr>
        <w:pStyle w:val="af2"/>
        <w:spacing w:line="360" w:lineRule="auto"/>
        <w:rPr>
          <w:rFonts w:ascii="Times New Roman" w:eastAsiaTheme="minorEastAsia" w:hAnsi="Times New Roman" w:cs="Times New Roman"/>
          <w:sz w:val="24"/>
          <w:szCs w:val="24"/>
          <w:lang w:eastAsia="zh-CN"/>
        </w:rPr>
      </w:pPr>
      <w:r>
        <w:rPr>
          <w:rFonts w:ascii="Times New Roman" w:eastAsia="Calibri" w:hAnsi="Times New Roman" w:cs="Times New Roman"/>
          <w:sz w:val="24"/>
          <w:szCs w:val="24"/>
        </w:rPr>
        <w:t xml:space="preserve">Аннотация: </w:t>
      </w:r>
      <w:r w:rsidR="001D2745" w:rsidRPr="003F1919">
        <w:rPr>
          <w:rFonts w:ascii="Times New Roman" w:hAnsi="Times New Roman" w:cs="Times New Roman" w:hint="eastAsia"/>
          <w:sz w:val="24"/>
          <w:szCs w:val="24"/>
        </w:rPr>
        <w:t>В работе впервые сформулирован метод расчёта взаимодействия фононов с учётом анизотропии атомарной решётки для графена</w:t>
      </w:r>
      <w:r w:rsidR="00512A93">
        <w:rPr>
          <w:rFonts w:ascii="Times New Roman" w:hAnsi="Times New Roman" w:cs="Times New Roman"/>
          <w:sz w:val="24"/>
          <w:szCs w:val="24"/>
        </w:rPr>
        <w:t xml:space="preserve"> на основе метода </w:t>
      </w:r>
      <w:r w:rsidR="00512A93">
        <w:rPr>
          <w:rFonts w:ascii="Times New Roman" w:eastAsia="Calibri" w:hAnsi="Times New Roman" w:cs="Times New Roman"/>
          <w:sz w:val="24"/>
          <w:szCs w:val="24"/>
        </w:rPr>
        <w:t>Монте-Карло</w:t>
      </w:r>
      <w:r w:rsidR="001D2745" w:rsidRPr="003F1919">
        <w:rPr>
          <w:rFonts w:ascii="Times New Roman" w:hAnsi="Times New Roman" w:cs="Times New Roman" w:hint="eastAsia"/>
          <w:sz w:val="24"/>
          <w:szCs w:val="24"/>
        </w:rPr>
        <w:t>.</w:t>
      </w:r>
      <w:r w:rsidR="00446CCA">
        <w:rPr>
          <w:rFonts w:ascii="Times New Roman" w:hAnsi="Times New Roman" w:cs="Times New Roman"/>
          <w:sz w:val="24"/>
          <w:szCs w:val="24"/>
        </w:rPr>
        <w:t xml:space="preserve"> </w:t>
      </w:r>
    </w:p>
    <w:p w14:paraId="1FAE725F" w14:textId="0F205019" w:rsidR="0065006D" w:rsidRDefault="00104EC2">
      <w:pPr>
        <w:pStyle w:val="af3"/>
        <w:spacing w:line="360" w:lineRule="auto"/>
        <w:rPr>
          <w:rFonts w:ascii="Times New Roman" w:eastAsia="SimSun" w:hAnsi="Times New Roman" w:cs="Times New Roman"/>
          <w:sz w:val="24"/>
          <w:szCs w:val="24"/>
          <w:lang w:eastAsia="zh-CN"/>
        </w:rPr>
      </w:pPr>
      <w:r>
        <w:rPr>
          <w:rFonts w:ascii="Times New Roman" w:eastAsia="Calibri" w:hAnsi="Times New Roman" w:cs="Times New Roman"/>
          <w:sz w:val="24"/>
          <w:szCs w:val="24"/>
        </w:rPr>
        <w:t xml:space="preserve">Ключевые слова: </w:t>
      </w:r>
      <w:r w:rsidR="000F356B">
        <w:rPr>
          <w:rFonts w:ascii="Times New Roman" w:hAnsi="Times New Roman" w:cs="Times New Roman" w:hint="eastAsia"/>
          <w:sz w:val="24"/>
          <w:szCs w:val="24"/>
        </w:rPr>
        <w:t>в</w:t>
      </w:r>
      <w:r w:rsidR="000F356B" w:rsidRPr="003F1919">
        <w:rPr>
          <w:rFonts w:ascii="Times New Roman" w:hAnsi="Times New Roman" w:cs="Times New Roman" w:hint="eastAsia"/>
          <w:sz w:val="24"/>
          <w:szCs w:val="24"/>
        </w:rPr>
        <w:t>заимодействи</w:t>
      </w:r>
      <w:r w:rsidR="000F356B">
        <w:rPr>
          <w:rFonts w:ascii="Times New Roman" w:eastAsia="Calibri" w:hAnsi="Times New Roman" w:cs="Times New Roman"/>
          <w:sz w:val="24"/>
          <w:szCs w:val="24"/>
        </w:rPr>
        <w:t xml:space="preserve">е фононов, метод Монте-Карло, </w:t>
      </w:r>
      <w:r w:rsidR="000F356B" w:rsidRPr="003F1919">
        <w:rPr>
          <w:rFonts w:ascii="Times New Roman" w:hAnsi="Times New Roman" w:cs="Times New Roman" w:hint="eastAsia"/>
          <w:sz w:val="24"/>
          <w:szCs w:val="24"/>
        </w:rPr>
        <w:t>анизотропи</w:t>
      </w:r>
      <w:r w:rsidR="000F356B">
        <w:rPr>
          <w:rFonts w:ascii="Times New Roman" w:hAnsi="Times New Roman" w:cs="Times New Roman"/>
          <w:sz w:val="24"/>
          <w:szCs w:val="24"/>
        </w:rPr>
        <w:t>я.</w:t>
      </w:r>
    </w:p>
    <w:p w14:paraId="1FAE7260" w14:textId="77777777" w:rsidR="0065006D" w:rsidRDefault="00104EC2">
      <w:pPr>
        <w:pStyle w:val="af4"/>
        <w:spacing w:line="360" w:lineRule="auto"/>
        <w:rPr>
          <w:rFonts w:ascii="Times New Roman" w:hAnsi="Times New Roman"/>
          <w:sz w:val="24"/>
          <w:szCs w:val="24"/>
        </w:rPr>
      </w:pPr>
      <w:r>
        <w:rPr>
          <w:rFonts w:ascii="Times New Roman" w:hAnsi="Times New Roman"/>
          <w:sz w:val="24"/>
          <w:szCs w:val="24"/>
        </w:rPr>
        <w:t>Введение</w:t>
      </w:r>
    </w:p>
    <w:p w14:paraId="3EDDF3CA" w14:textId="589D09B5" w:rsidR="004C54D0" w:rsidRPr="004C54D0" w:rsidRDefault="004C54D0" w:rsidP="004C54D0">
      <w:pPr>
        <w:snapToGrid w:val="0"/>
        <w:spacing w:line="360" w:lineRule="auto"/>
        <w:ind w:firstLine="425"/>
        <w:jc w:val="both"/>
        <w:rPr>
          <w:rFonts w:ascii="Times New Roman" w:eastAsiaTheme="minorEastAsia" w:hAnsi="Times New Roman" w:cs="Times New Roman"/>
          <w:sz w:val="24"/>
          <w:szCs w:val="24"/>
          <w:lang w:eastAsia="zh-CN"/>
        </w:rPr>
      </w:pPr>
      <w:r w:rsidRPr="004C54D0">
        <w:rPr>
          <w:rFonts w:ascii="Times New Roman" w:hAnsi="Times New Roman" w:cs="Times New Roman"/>
          <w:sz w:val="24"/>
          <w:szCs w:val="24"/>
        </w:rPr>
        <w:t xml:space="preserve">Метод Монте Карло имеет преимущества по сравнению с </w:t>
      </w:r>
      <w:proofErr w:type="gramStart"/>
      <w:r w:rsidRPr="004C54D0">
        <w:rPr>
          <w:rFonts w:ascii="Times New Roman" w:hAnsi="Times New Roman" w:cs="Times New Roman"/>
          <w:sz w:val="24"/>
          <w:szCs w:val="24"/>
        </w:rPr>
        <w:t xml:space="preserve">методом,   </w:t>
      </w:r>
      <w:proofErr w:type="gramEnd"/>
      <w:r w:rsidRPr="004C54D0">
        <w:rPr>
          <w:rFonts w:ascii="Times New Roman" w:hAnsi="Times New Roman" w:cs="Times New Roman"/>
          <w:sz w:val="24"/>
          <w:szCs w:val="24"/>
        </w:rPr>
        <w:t xml:space="preserve">использующим уравнение переноса Больцмана. Этими преимуществами является более полная информация о кинетических процессах, ведущих к переносу энергии под воздействием градиента температур. Например, доли различных фонон - фононных взаимодействий, времена жизни различных фононов и другие [1].  Однако, для полной реализации метода Монте Карло необходим учёт анизотропии атомарных решёток при решении уравнений, описывающих взаимодействия фононов друг с другом (а также и фононов с дефектами решётки и примесями). </w:t>
      </w:r>
    </w:p>
    <w:p w14:paraId="62FC4D4C" w14:textId="7B16793F" w:rsidR="004C54D0" w:rsidRPr="004C54D0" w:rsidRDefault="004C54D0" w:rsidP="004C54D0">
      <w:pPr>
        <w:snapToGrid w:val="0"/>
        <w:spacing w:line="360" w:lineRule="auto"/>
        <w:ind w:firstLine="425"/>
        <w:jc w:val="both"/>
        <w:rPr>
          <w:rFonts w:ascii="Times New Roman" w:eastAsiaTheme="minorEastAsia" w:hAnsi="Times New Roman" w:cs="Times New Roman"/>
          <w:sz w:val="24"/>
          <w:szCs w:val="24"/>
          <w:lang w:eastAsia="zh-CN"/>
        </w:rPr>
      </w:pPr>
      <w:r w:rsidRPr="004C54D0">
        <w:rPr>
          <w:rFonts w:ascii="Times New Roman" w:hAnsi="Times New Roman" w:cs="Times New Roman"/>
          <w:sz w:val="24"/>
          <w:szCs w:val="24"/>
        </w:rPr>
        <w:t xml:space="preserve">В случае графена для этого необходимо рассчитать трёхмерные дисперсионные поверхности для соответствующих зон </w:t>
      </w:r>
      <w:proofErr w:type="spellStart"/>
      <w:r w:rsidRPr="004C54D0">
        <w:rPr>
          <w:rFonts w:ascii="Times New Roman" w:hAnsi="Times New Roman" w:cs="Times New Roman"/>
          <w:sz w:val="24"/>
          <w:szCs w:val="24"/>
        </w:rPr>
        <w:t>Бриллюэна</w:t>
      </w:r>
      <w:proofErr w:type="spellEnd"/>
      <w:r w:rsidRPr="004C54D0">
        <w:rPr>
          <w:rFonts w:ascii="Times New Roman" w:hAnsi="Times New Roman" w:cs="Times New Roman"/>
          <w:sz w:val="24"/>
          <w:szCs w:val="24"/>
        </w:rPr>
        <w:t xml:space="preserve">. Форма этих поверхностей [2] учитывает влияние анизотропии атомарной решётки. Это видно на рисунке 1. На нём представлены проекции сечений плоскостями, параллельными плоскости графена, дисперсионных поверхностей. Видно два семейства замкнутых кривых. Они представляют линии постоянных значений частоты (энергии) фононов. Одно семейство расположено вблизи оси дисперсионной поверхности. Это замкнутые окружности. В этой области отсутствует влияние анизотропии атомарной решётки. Имеет место однозначная связь между частотой и величиной волнового вектора фонона. Другое семейство расположено ближе к границе зоны </w:t>
      </w:r>
      <w:proofErr w:type="spellStart"/>
      <w:r w:rsidRPr="004C54D0">
        <w:rPr>
          <w:rFonts w:ascii="Times New Roman" w:hAnsi="Times New Roman" w:cs="Times New Roman"/>
          <w:sz w:val="24"/>
          <w:szCs w:val="24"/>
        </w:rPr>
        <w:t>Бриллюена</w:t>
      </w:r>
      <w:proofErr w:type="spellEnd"/>
      <w:r w:rsidRPr="004C54D0">
        <w:rPr>
          <w:rFonts w:ascii="Times New Roman" w:hAnsi="Times New Roman" w:cs="Times New Roman"/>
          <w:sz w:val="24"/>
          <w:szCs w:val="24"/>
        </w:rPr>
        <w:t xml:space="preserve">. Эти кривые не являются </w:t>
      </w:r>
      <w:r w:rsidRPr="004C54D0">
        <w:rPr>
          <w:rFonts w:ascii="Times New Roman" w:hAnsi="Times New Roman" w:cs="Times New Roman"/>
          <w:sz w:val="24"/>
          <w:szCs w:val="24"/>
        </w:rPr>
        <w:lastRenderedPageBreak/>
        <w:t xml:space="preserve">круглыми. Это означает, что связь частоты и волновых векторов зависит не только от величин этих векторов, но и от их направлений. </w:t>
      </w:r>
    </w:p>
    <w:p w14:paraId="1FAE726A" w14:textId="042E3627" w:rsidR="0065006D" w:rsidRPr="00BE00B9" w:rsidRDefault="004C54D0" w:rsidP="004C54D0">
      <w:pPr>
        <w:snapToGrid w:val="0"/>
        <w:spacing w:line="360" w:lineRule="auto"/>
        <w:ind w:firstLine="425"/>
        <w:jc w:val="both"/>
        <w:rPr>
          <w:rFonts w:ascii="Times New Roman" w:eastAsia="SimSun" w:hAnsi="Times New Roman" w:cs="Times New Roman"/>
          <w:sz w:val="24"/>
          <w:szCs w:val="24"/>
          <w:lang w:eastAsia="zh-CN"/>
        </w:rPr>
      </w:pPr>
      <w:r w:rsidRPr="004C54D0">
        <w:rPr>
          <w:rFonts w:ascii="Times New Roman" w:hAnsi="Times New Roman" w:cs="Times New Roman"/>
          <w:sz w:val="24"/>
          <w:szCs w:val="24"/>
        </w:rPr>
        <w:t xml:space="preserve">Для расчета теплопроводности требуется как матрица рассеяния, отражающая </w:t>
      </w:r>
      <w:proofErr w:type="spellStart"/>
      <w:r w:rsidRPr="004C54D0">
        <w:rPr>
          <w:rFonts w:ascii="Times New Roman" w:hAnsi="Times New Roman" w:cs="Times New Roman"/>
          <w:sz w:val="24"/>
          <w:szCs w:val="24"/>
        </w:rPr>
        <w:t>ангармонизм</w:t>
      </w:r>
      <w:proofErr w:type="spellEnd"/>
      <w:r w:rsidRPr="004C54D0">
        <w:rPr>
          <w:rFonts w:ascii="Times New Roman" w:hAnsi="Times New Roman" w:cs="Times New Roman"/>
          <w:sz w:val="24"/>
          <w:szCs w:val="24"/>
        </w:rPr>
        <w:t xml:space="preserve">, так и понимание конкретной комбинации происходящих взаимодействий фононов. Процесс взаимодействия делится на </w:t>
      </w:r>
      <w:r w:rsidRPr="004C54D0">
        <w:rPr>
          <w:rFonts w:ascii="Times New Roman" w:hAnsi="Times New Roman" w:cs="Times New Roman"/>
          <w:sz w:val="24"/>
          <w:szCs w:val="24"/>
          <w:lang w:val="en-US"/>
        </w:rPr>
        <w:t>N</w:t>
      </w:r>
      <w:r w:rsidRPr="004C54D0">
        <w:rPr>
          <w:rFonts w:ascii="Times New Roman" w:hAnsi="Times New Roman" w:cs="Times New Roman"/>
          <w:sz w:val="24"/>
          <w:szCs w:val="24"/>
        </w:rPr>
        <w:t xml:space="preserve">-процесс и </w:t>
      </w:r>
      <w:r w:rsidRPr="004C54D0">
        <w:rPr>
          <w:rFonts w:ascii="Times New Roman" w:hAnsi="Times New Roman" w:cs="Times New Roman"/>
          <w:sz w:val="24"/>
          <w:szCs w:val="24"/>
          <w:lang w:val="en-US"/>
        </w:rPr>
        <w:t>U</w:t>
      </w:r>
      <w:r w:rsidRPr="004C54D0">
        <w:rPr>
          <w:rFonts w:ascii="Times New Roman" w:hAnsi="Times New Roman" w:cs="Times New Roman"/>
          <w:sz w:val="24"/>
          <w:szCs w:val="24"/>
        </w:rPr>
        <w:t>-процесс. В этой работе предлагается метод расчета взаимодействия фононов (</w:t>
      </w:r>
      <w:r w:rsidRPr="004C54D0">
        <w:rPr>
          <w:rFonts w:ascii="Times New Roman" w:hAnsi="Times New Roman" w:cs="Times New Roman"/>
          <w:sz w:val="24"/>
          <w:szCs w:val="24"/>
          <w:lang w:val="en-US"/>
        </w:rPr>
        <w:t>N</w:t>
      </w:r>
      <w:r w:rsidRPr="004C54D0">
        <w:rPr>
          <w:rFonts w:ascii="Times New Roman" w:hAnsi="Times New Roman" w:cs="Times New Roman"/>
          <w:sz w:val="24"/>
          <w:szCs w:val="24"/>
        </w:rPr>
        <w:t xml:space="preserve">-процесс и </w:t>
      </w:r>
      <w:r w:rsidRPr="004C54D0">
        <w:rPr>
          <w:rFonts w:ascii="Times New Roman" w:hAnsi="Times New Roman" w:cs="Times New Roman"/>
          <w:sz w:val="24"/>
          <w:szCs w:val="24"/>
          <w:lang w:val="en-US"/>
        </w:rPr>
        <w:t>U</w:t>
      </w:r>
      <w:r w:rsidRPr="004C54D0">
        <w:rPr>
          <w:rFonts w:ascii="Times New Roman" w:hAnsi="Times New Roman" w:cs="Times New Roman"/>
          <w:sz w:val="24"/>
          <w:szCs w:val="24"/>
        </w:rPr>
        <w:t xml:space="preserve">-процесс), который учитывает анизотропию атомной решетки графена на основе метода Монте-Карло. </w:t>
      </w:r>
      <w:r w:rsidRPr="00BE00B9">
        <w:rPr>
          <w:rFonts w:ascii="Times New Roman" w:hAnsi="Times New Roman" w:cs="Times New Roman"/>
          <w:sz w:val="24"/>
          <w:szCs w:val="24"/>
        </w:rPr>
        <w:t>Этот метод будет полезен при расчете теплопроводности графена.</w:t>
      </w:r>
      <w:r w:rsidR="00F12F83" w:rsidRPr="00BE00B9">
        <w:rPr>
          <w:rFonts w:ascii="Times New Roman" w:hAnsi="Times New Roman" w:cs="Times New Roman"/>
          <w:sz w:val="24"/>
          <w:szCs w:val="24"/>
        </w:rPr>
        <w:t xml:space="preserve">                                                                                                                                                                                                                           </w:t>
      </w:r>
      <w:r w:rsidR="005F30EF" w:rsidRPr="00BE00B9">
        <w:rPr>
          <w:rFonts w:ascii="Times New Roman" w:hAnsi="Times New Roman" w:cs="Times New Roman"/>
          <w:sz w:val="24"/>
          <w:szCs w:val="24"/>
        </w:rPr>
        <w:t xml:space="preserve">                                                                                                                                                                       </w:t>
      </w:r>
      <w:r w:rsidR="00792C48" w:rsidRPr="00BE00B9">
        <w:rPr>
          <w:rFonts w:ascii="Times New Roman" w:hAnsi="Times New Roman" w:cs="Times New Roman"/>
          <w:sz w:val="24"/>
          <w:szCs w:val="24"/>
        </w:rPr>
        <w:t xml:space="preserve">                                                                                                                                                                                                                                                                                                                                                                                                                                                                                                                                                                                                                                                                                                  </w:t>
      </w:r>
      <w:r w:rsidR="006B2FA7" w:rsidRPr="00BE00B9">
        <w:rPr>
          <w:rFonts w:ascii="Times New Roman" w:hAnsi="Times New Roman" w:cs="Times New Roman"/>
          <w:sz w:val="24"/>
          <w:szCs w:val="24"/>
        </w:rPr>
        <w:t xml:space="preserve">                                                                                                                                                                                                                                                                                                                          </w:t>
      </w:r>
    </w:p>
    <w:p w14:paraId="1FAE726B" w14:textId="77777777" w:rsidR="0065006D" w:rsidRDefault="00104EC2">
      <w:pPr>
        <w:pStyle w:val="af4"/>
        <w:spacing w:line="360" w:lineRule="auto"/>
        <w:rPr>
          <w:rFonts w:ascii="Times New Roman" w:eastAsia="SimSun" w:hAnsi="Times New Roman"/>
          <w:sz w:val="24"/>
          <w:szCs w:val="24"/>
          <w:lang w:eastAsia="zh-CN"/>
        </w:rPr>
      </w:pPr>
      <w:r>
        <w:rPr>
          <w:rFonts w:ascii="Times New Roman" w:hAnsi="Times New Roman"/>
          <w:sz w:val="24"/>
          <w:szCs w:val="24"/>
        </w:rPr>
        <w:t>Метод расчёта</w:t>
      </w:r>
    </w:p>
    <w:p w14:paraId="1FAE726C" w14:textId="53581FF2" w:rsidR="0065006D" w:rsidRDefault="00104EC2">
      <w:pPr>
        <w:snapToGrid w:val="0"/>
        <w:spacing w:line="360" w:lineRule="auto"/>
        <w:ind w:firstLine="426"/>
        <w:jc w:val="both"/>
        <w:rPr>
          <w:rFonts w:ascii="Times New Roman" w:hAnsi="Times New Roman" w:cs="Times New Roman"/>
          <w:sz w:val="24"/>
          <w:szCs w:val="24"/>
        </w:rPr>
      </w:pPr>
      <w:r>
        <w:rPr>
          <w:rFonts w:ascii="Times New Roman" w:eastAsia="SimSun" w:hAnsi="Times New Roman" w:cs="Times New Roman"/>
          <w:sz w:val="24"/>
          <w:szCs w:val="24"/>
          <w:lang w:eastAsia="zh-CN"/>
        </w:rPr>
        <w:t xml:space="preserve">Для фонона с частотой </w:t>
      </w:r>
      <w:r>
        <w:rPr>
          <w:rFonts w:ascii="Times New Roman" w:eastAsia="SimSun" w:hAnsi="Times New Roman" w:cs="Times New Roman"/>
          <w:position w:val="-12"/>
          <w:sz w:val="24"/>
          <w:szCs w:val="24"/>
          <w:lang w:val="en-US" w:eastAsia="zh-CN"/>
        </w:rPr>
        <w:object w:dxaOrig="322" w:dyaOrig="365" w14:anchorId="1FAE72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8.6pt" o:ole="">
            <v:imagedata r:id="rId6" o:title=""/>
          </v:shape>
          <o:OLEObject Type="Embed" ProgID="Equation.DSMT4" ShapeID="_x0000_i1025" DrawAspect="Content" ObjectID="_1789019741" r:id="rId7"/>
        </w:object>
      </w:r>
      <w:r>
        <w:rPr>
          <w:rFonts w:ascii="Times New Roman" w:eastAsia="SimSun" w:hAnsi="Times New Roman" w:cs="Times New Roman" w:hint="eastAsia"/>
          <w:sz w:val="24"/>
          <w:szCs w:val="24"/>
          <w:lang w:eastAsia="zh-CN"/>
        </w:rPr>
        <w:t>,</w:t>
      </w:r>
      <w:r>
        <w:rPr>
          <w:rFonts w:ascii="Times New Roman" w:eastAsia="SimSun" w:hAnsi="Times New Roman" w:cs="Times New Roman"/>
          <w:sz w:val="24"/>
          <w:szCs w:val="24"/>
          <w:lang w:eastAsia="zh-CN"/>
        </w:rPr>
        <w:t xml:space="preserve"> частота взаимодействующего с ним фонона </w:t>
      </w:r>
      <w:r>
        <w:rPr>
          <w:rFonts w:ascii="Times New Roman" w:eastAsia="SimSun" w:hAnsi="Times New Roman" w:cs="Times New Roman"/>
          <w:position w:val="-14"/>
          <w:sz w:val="24"/>
          <w:szCs w:val="24"/>
          <w:lang w:val="en-US" w:eastAsia="zh-CN"/>
        </w:rPr>
        <w:object w:dxaOrig="365" w:dyaOrig="376" w14:anchorId="1FAE728C">
          <v:shape id="_x0000_i1026" type="#_x0000_t75" style="width:18.6pt;height:18.6pt" o:ole="">
            <v:imagedata r:id="rId8" o:title=""/>
          </v:shape>
          <o:OLEObject Type="Embed" ProgID="Equation.DSMT4" ShapeID="_x0000_i1026" DrawAspect="Content" ObjectID="_1789019742" r:id="rId9"/>
        </w:object>
      </w:r>
      <w:r>
        <w:rPr>
          <w:rFonts w:ascii="Times New Roman" w:eastAsia="SimSun" w:hAnsi="Times New Roman" w:cs="Times New Roman"/>
          <w:sz w:val="24"/>
          <w:szCs w:val="24"/>
          <w:lang w:eastAsia="zh-CN"/>
        </w:rPr>
        <w:t xml:space="preserve"> определяется случайным числом. Согласно закону сохранения энергии, частота генерируемого фонона </w:t>
      </w:r>
      <w:r>
        <w:rPr>
          <w:rFonts w:ascii="Times New Roman" w:eastAsia="SimSun" w:hAnsi="Times New Roman" w:cs="Times New Roman"/>
          <w:position w:val="-14"/>
          <w:sz w:val="24"/>
          <w:szCs w:val="24"/>
          <w:lang w:val="en-US" w:eastAsia="zh-CN"/>
        </w:rPr>
        <w:object w:dxaOrig="365" w:dyaOrig="376" w14:anchorId="1FAE728D">
          <v:shape id="_x0000_i1027" type="#_x0000_t75" style="width:18.6pt;height:18.6pt" o:ole="">
            <v:imagedata r:id="rId10" o:title=""/>
          </v:shape>
          <o:OLEObject Type="Embed" ProgID="Equation.DSMT4" ShapeID="_x0000_i1027" DrawAspect="Content" ObjectID="_1789019743" r:id="rId11"/>
        </w:object>
      </w:r>
      <w:r>
        <w:rPr>
          <w:rFonts w:ascii="Times New Roman" w:eastAsia="SimSun" w:hAnsi="Times New Roman" w:cs="Times New Roman"/>
          <w:sz w:val="24"/>
          <w:szCs w:val="24"/>
          <w:lang w:eastAsia="zh-CN"/>
        </w:rPr>
        <w:t xml:space="preserve"> определяется частотами двух фононов.</w:t>
      </w:r>
      <w:r>
        <w:rPr>
          <w:rFonts w:ascii="Times New Roman" w:hAnsi="Times New Roman" w:cs="Times New Roman"/>
          <w:sz w:val="24"/>
          <w:szCs w:val="24"/>
        </w:rPr>
        <w:t xml:space="preserve"> Для процесса слияния: </w:t>
      </w:r>
      <w:r>
        <w:rPr>
          <w:rFonts w:ascii="Times New Roman" w:eastAsia="SimSun" w:hAnsi="Times New Roman" w:cs="Times New Roman"/>
          <w:position w:val="-14"/>
          <w:sz w:val="24"/>
          <w:szCs w:val="24"/>
          <w:lang w:val="en-US" w:eastAsia="zh-CN"/>
        </w:rPr>
        <w:object w:dxaOrig="1376" w:dyaOrig="376" w14:anchorId="1FAE728E">
          <v:shape id="_x0000_i1028" type="#_x0000_t75" style="width:68.4pt;height:18.6pt" o:ole="">
            <v:imagedata r:id="rId12" o:title=""/>
          </v:shape>
          <o:OLEObject Type="Embed" ProgID="Equation.DSMT4" ShapeID="_x0000_i1028" DrawAspect="Content" ObjectID="_1789019744" r:id="rId13"/>
        </w:object>
      </w:r>
      <w:r>
        <w:rPr>
          <w:rFonts w:ascii="Times New Roman" w:hAnsi="Times New Roman" w:cs="Times New Roman"/>
          <w:sz w:val="24"/>
          <w:szCs w:val="24"/>
        </w:rPr>
        <w:t>; для процесса распада:</w:t>
      </w:r>
      <w:r>
        <w:rPr>
          <w:rFonts w:ascii="Times New Roman" w:eastAsia="SimSun" w:hAnsi="Times New Roman" w:cs="Times New Roman" w:hint="eastAsia"/>
          <w:sz w:val="24"/>
          <w:szCs w:val="24"/>
          <w:lang w:eastAsia="zh-CN"/>
        </w:rPr>
        <w:t xml:space="preserve"> </w:t>
      </w:r>
      <w:r>
        <w:rPr>
          <w:position w:val="-16"/>
        </w:rPr>
        <w:object w:dxaOrig="1483" w:dyaOrig="441" w14:anchorId="1FAE728F">
          <v:shape id="_x0000_i1029" type="#_x0000_t75" style="width:73.2pt;height:21.6pt" o:ole="">
            <v:imagedata r:id="rId14" o:title=""/>
          </v:shape>
          <o:OLEObject Type="Embed" ProgID="Equation.DSMT4" ShapeID="_x0000_i1029" DrawAspect="Content" ObjectID="_1789019745" r:id="rId15"/>
        </w:object>
      </w:r>
      <w:r>
        <w:rPr>
          <w:rFonts w:ascii="Times New Roman" w:hAnsi="Times New Roman" w:cs="Times New Roman"/>
          <w:sz w:val="24"/>
          <w:szCs w:val="24"/>
        </w:rPr>
        <w:t xml:space="preserve">. </w:t>
      </w:r>
      <w:r>
        <w:rPr>
          <w:rFonts w:ascii="Times New Roman" w:eastAsia="SimSun" w:hAnsi="Times New Roman" w:cs="Times New Roman"/>
          <w:sz w:val="24"/>
          <w:szCs w:val="24"/>
          <w:lang w:eastAsia="zh-CN"/>
        </w:rPr>
        <w:t>На основе анизотропных дисперсионных соотношений фононов в графене</w:t>
      </w:r>
      <w:r w:rsidR="00CD6F07">
        <w:rPr>
          <w:rFonts w:ascii="Times New Roman" w:eastAsia="SimSun" w:hAnsi="Times New Roman" w:cs="Times New Roman"/>
          <w:sz w:val="24"/>
          <w:szCs w:val="24"/>
          <w:lang w:eastAsia="zh-CN"/>
        </w:rPr>
        <w:t xml:space="preserve">, </w:t>
      </w:r>
      <w:r w:rsidR="00074CC3">
        <w:rPr>
          <w:rFonts w:ascii="Times New Roman" w:eastAsia="SimSun" w:hAnsi="Times New Roman" w:cs="Times New Roman"/>
          <w:sz w:val="24"/>
          <w:szCs w:val="24"/>
          <w:lang w:eastAsia="zh-CN"/>
        </w:rPr>
        <w:t>п</w:t>
      </w:r>
      <w:r w:rsidR="00074CC3" w:rsidRPr="00074CC3">
        <w:rPr>
          <w:rFonts w:ascii="Times New Roman" w:eastAsia="SimSun" w:hAnsi="Times New Roman" w:cs="Times New Roman"/>
          <w:sz w:val="24"/>
          <w:szCs w:val="24"/>
          <w:lang w:eastAsia="zh-CN"/>
        </w:rPr>
        <w:t>олучен</w:t>
      </w:r>
      <w:r w:rsidR="00074CC3">
        <w:rPr>
          <w:rFonts w:ascii="Times New Roman" w:eastAsia="SimSun" w:hAnsi="Times New Roman" w:cs="Times New Roman"/>
          <w:sz w:val="24"/>
          <w:szCs w:val="24"/>
          <w:lang w:eastAsia="zh-CN"/>
        </w:rPr>
        <w:t>ных</w:t>
      </w:r>
      <w:r w:rsidR="00074CC3" w:rsidRPr="00074CC3">
        <w:rPr>
          <w:rFonts w:ascii="Times New Roman" w:eastAsia="SimSun" w:hAnsi="Times New Roman" w:cs="Times New Roman"/>
          <w:sz w:val="24"/>
          <w:szCs w:val="24"/>
          <w:lang w:eastAsia="zh-CN"/>
        </w:rPr>
        <w:t xml:space="preserve"> путем решения собственных значений матрицы</w:t>
      </w:r>
      <w:r w:rsidR="00074CC3">
        <w:rPr>
          <w:rFonts w:ascii="Times New Roman" w:eastAsia="SimSun" w:hAnsi="Times New Roman" w:cs="Times New Roman"/>
          <w:sz w:val="24"/>
          <w:szCs w:val="24"/>
          <w:lang w:eastAsia="zh-CN"/>
        </w:rPr>
        <w:t xml:space="preserve"> динамики</w:t>
      </w:r>
      <w:r w:rsidR="00074CC3" w:rsidRPr="00074CC3">
        <w:rPr>
          <w:rFonts w:ascii="Times New Roman" w:eastAsia="SimSun" w:hAnsi="Times New Roman" w:cs="Times New Roman"/>
          <w:sz w:val="24"/>
          <w:szCs w:val="24"/>
          <w:lang w:eastAsia="zh-CN"/>
        </w:rPr>
        <w:t xml:space="preserve"> во зоне </w:t>
      </w:r>
      <w:proofErr w:type="spellStart"/>
      <w:r w:rsidR="00074CC3" w:rsidRPr="00074CC3">
        <w:rPr>
          <w:rFonts w:ascii="Times New Roman" w:eastAsia="SimSun" w:hAnsi="Times New Roman" w:cs="Times New Roman"/>
          <w:sz w:val="24"/>
          <w:szCs w:val="24"/>
          <w:lang w:eastAsia="zh-CN"/>
        </w:rPr>
        <w:t>Бриллюэна</w:t>
      </w:r>
      <w:proofErr w:type="spellEnd"/>
      <w:r w:rsidR="00074CC3">
        <w:rPr>
          <w:rFonts w:ascii="Times New Roman" w:eastAsia="SimSun" w:hAnsi="Times New Roman" w:cs="Times New Roman"/>
          <w:sz w:val="24"/>
          <w:szCs w:val="24"/>
          <w:lang w:eastAsia="zh-CN"/>
        </w:rPr>
        <w:t xml:space="preserve"> </w:t>
      </w:r>
      <w:r w:rsidR="00074CC3" w:rsidRPr="00074CC3">
        <w:rPr>
          <w:rFonts w:ascii="Times New Roman" w:eastAsia="SimSun" w:hAnsi="Times New Roman" w:cs="Times New Roman"/>
          <w:sz w:val="24"/>
          <w:szCs w:val="24"/>
          <w:lang w:eastAsia="zh-CN"/>
        </w:rPr>
        <w:t>[</w:t>
      </w:r>
      <w:r w:rsidR="00074CC3" w:rsidRPr="008952D0">
        <w:rPr>
          <w:rFonts w:ascii="Times New Roman" w:eastAsia="SimSun" w:hAnsi="Times New Roman" w:cs="Times New Roman"/>
          <w:sz w:val="24"/>
          <w:szCs w:val="24"/>
          <w:lang w:eastAsia="zh-CN"/>
        </w:rPr>
        <w:t>2</w:t>
      </w:r>
      <w:r w:rsidR="00074CC3" w:rsidRPr="00074CC3">
        <w:rPr>
          <w:rFonts w:ascii="Times New Roman" w:eastAsia="SimSun" w:hAnsi="Times New Roman" w:cs="Times New Roman"/>
          <w:sz w:val="24"/>
          <w:szCs w:val="24"/>
          <w:lang w:eastAsia="zh-CN"/>
        </w:rPr>
        <w:t>]</w:t>
      </w:r>
      <w:r w:rsidR="00074CC3">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 xml:space="preserve"> мы можем определить </w:t>
      </w:r>
      <w:proofErr w:type="spellStart"/>
      <w:r>
        <w:rPr>
          <w:rFonts w:ascii="Times New Roman" w:eastAsia="SimSun" w:hAnsi="Times New Roman" w:cs="Times New Roman"/>
          <w:sz w:val="24"/>
          <w:szCs w:val="24"/>
          <w:lang w:eastAsia="zh-CN"/>
        </w:rPr>
        <w:t>изочастотные</w:t>
      </w:r>
      <w:proofErr w:type="spellEnd"/>
      <w:r>
        <w:rPr>
          <w:rFonts w:ascii="Times New Roman" w:eastAsia="SimSun" w:hAnsi="Times New Roman" w:cs="Times New Roman"/>
          <w:sz w:val="24"/>
          <w:szCs w:val="24"/>
          <w:lang w:eastAsia="zh-CN"/>
        </w:rPr>
        <w:t xml:space="preserve"> </w:t>
      </w:r>
      <w:r w:rsidR="001012F7">
        <w:rPr>
          <w:rFonts w:ascii="Times New Roman" w:eastAsia="SimSun" w:hAnsi="Times New Roman" w:cs="Times New Roman"/>
          <w:sz w:val="24"/>
          <w:szCs w:val="24"/>
          <w:lang w:eastAsia="zh-CN"/>
        </w:rPr>
        <w:t>линии</w:t>
      </w:r>
      <w:r>
        <w:rPr>
          <w:rFonts w:ascii="Times New Roman" w:eastAsia="SimSun" w:hAnsi="Times New Roman" w:cs="Times New Roman"/>
          <w:sz w:val="24"/>
          <w:szCs w:val="24"/>
          <w:lang w:eastAsia="zh-CN"/>
        </w:rPr>
        <w:t xml:space="preserve"> в </w:t>
      </w:r>
      <w:r>
        <w:rPr>
          <w:rFonts w:ascii="Times New Roman" w:eastAsia="SimSun" w:hAnsi="Times New Roman" w:cs="Times New Roman"/>
          <w:position w:val="-6"/>
          <w:sz w:val="24"/>
          <w:szCs w:val="24"/>
          <w:lang w:eastAsia="zh-CN"/>
        </w:rPr>
        <w:object w:dxaOrig="215" w:dyaOrig="279" w14:anchorId="1FAE7290">
          <v:shape id="_x0000_i1030" type="#_x0000_t75" style="width:10.8pt;height:13.8pt" o:ole="">
            <v:imagedata r:id="rId16" o:title=""/>
          </v:shape>
          <o:OLEObject Type="Embed" ProgID="Equation.DSMT4" ShapeID="_x0000_i1030" DrawAspect="Content" ObjectID="_1789019746" r:id="rId17"/>
        </w:object>
      </w:r>
      <w:r>
        <w:rPr>
          <w:rFonts w:ascii="Times New Roman" w:eastAsia="SimSun" w:hAnsi="Times New Roman" w:cs="Times New Roman"/>
          <w:sz w:val="24"/>
          <w:szCs w:val="24"/>
          <w:lang w:eastAsia="zh-CN"/>
        </w:rPr>
        <w:t xml:space="preserve">-пространстве. Векторы от начала координат до любой точки этой </w:t>
      </w:r>
      <w:r w:rsidR="003800EC">
        <w:rPr>
          <w:rFonts w:ascii="Times New Roman" w:eastAsia="SimSun" w:hAnsi="Times New Roman" w:cs="Times New Roman"/>
          <w:sz w:val="24"/>
          <w:szCs w:val="24"/>
          <w:lang w:eastAsia="zh-CN"/>
        </w:rPr>
        <w:t>лини</w:t>
      </w:r>
      <w:r w:rsidR="00397CB9">
        <w:rPr>
          <w:rFonts w:ascii="Times New Roman" w:eastAsia="SimSun" w:hAnsi="Times New Roman" w:cs="Times New Roman"/>
          <w:sz w:val="24"/>
          <w:szCs w:val="24"/>
          <w:lang w:eastAsia="zh-CN"/>
        </w:rPr>
        <w:t>и</w:t>
      </w:r>
      <w:r>
        <w:rPr>
          <w:rFonts w:ascii="Times New Roman" w:eastAsia="SimSun" w:hAnsi="Times New Roman" w:cs="Times New Roman"/>
          <w:sz w:val="24"/>
          <w:szCs w:val="24"/>
          <w:lang w:eastAsia="zh-CN"/>
        </w:rPr>
        <w:t xml:space="preserve"> являются возможными волновыми векторами на этой частоте.</w:t>
      </w:r>
    </w:p>
    <w:p w14:paraId="1FAE726D" w14:textId="0945C1AA" w:rsidR="0065006D" w:rsidRDefault="00213EEF">
      <w:pPr>
        <w:snapToGrid w:val="0"/>
        <w:spacing w:line="360" w:lineRule="auto"/>
        <w:jc w:val="center"/>
        <w:rPr>
          <w:rFonts w:ascii="Times New Roman" w:hAnsi="Times New Roman" w:cs="Times New Roman"/>
          <w:sz w:val="24"/>
          <w:szCs w:val="24"/>
        </w:rPr>
      </w:pPr>
      <w:r w:rsidRPr="00213EEF">
        <w:rPr>
          <w:rFonts w:ascii="Times New Roman" w:eastAsia="SimSun" w:hAnsi="Times New Roman" w:cs="Times New Roman"/>
          <w:noProof/>
          <w:sz w:val="24"/>
          <w:szCs w:val="24"/>
          <w:lang w:eastAsia="zh-CN"/>
        </w:rPr>
        <w:drawing>
          <wp:inline distT="0" distB="0" distL="0" distR="0" wp14:anchorId="5E5B8E5C" wp14:editId="273937D4">
            <wp:extent cx="5168900" cy="1727525"/>
            <wp:effectExtent l="0" t="0" r="0" b="6350"/>
            <wp:docPr id="4785306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30602" name=""/>
                    <pic:cNvPicPr/>
                  </pic:nvPicPr>
                  <pic:blipFill>
                    <a:blip r:embed="rId18"/>
                    <a:stretch>
                      <a:fillRect/>
                    </a:stretch>
                  </pic:blipFill>
                  <pic:spPr>
                    <a:xfrm>
                      <a:off x="0" y="0"/>
                      <a:ext cx="5179566" cy="1731090"/>
                    </a:xfrm>
                    <a:prstGeom prst="rect">
                      <a:avLst/>
                    </a:prstGeom>
                  </pic:spPr>
                </pic:pic>
              </a:graphicData>
            </a:graphic>
          </wp:inline>
        </w:drawing>
      </w:r>
    </w:p>
    <w:p w14:paraId="1FAE726E" w14:textId="591F7BF5" w:rsidR="0065006D" w:rsidRDefault="00104EC2">
      <w:pPr>
        <w:snapToGrid w:val="0"/>
        <w:spacing w:line="36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Рис.1 Схема сохранения импульса рассеяния фононов: (</w:t>
      </w:r>
      <w:r>
        <w:rPr>
          <w:rFonts w:ascii="Times New Roman" w:eastAsia="SimSun" w:hAnsi="Times New Roman" w:cs="Times New Roman"/>
          <w:sz w:val="24"/>
          <w:szCs w:val="24"/>
          <w:lang w:val="en-US" w:eastAsia="zh-CN"/>
        </w:rPr>
        <w:t>a</w:t>
      </w:r>
      <w:r>
        <w:rPr>
          <w:rFonts w:ascii="Times New Roman" w:eastAsia="SimSun" w:hAnsi="Times New Roman" w:cs="Times New Roman"/>
          <w:sz w:val="24"/>
          <w:szCs w:val="24"/>
          <w:lang w:eastAsia="zh-CN"/>
        </w:rPr>
        <w:t xml:space="preserve">) N-процесс при </w:t>
      </w:r>
      <w:r>
        <w:rPr>
          <w:rFonts w:ascii="Times New Roman" w:eastAsia="SimSun" w:hAnsi="Times New Roman" w:cs="Times New Roman"/>
          <w:position w:val="-14"/>
          <w:sz w:val="24"/>
          <w:szCs w:val="24"/>
          <w:lang w:eastAsia="zh-CN"/>
        </w:rPr>
        <w:object w:dxaOrig="1322" w:dyaOrig="398" w14:anchorId="1FAE7293">
          <v:shape id="_x0000_i1031" type="#_x0000_t75" style="width:66pt;height:19.8pt" o:ole="">
            <v:imagedata r:id="rId19" o:title=""/>
          </v:shape>
          <o:OLEObject Type="Embed" ProgID="Equation.DSMT4" ShapeID="_x0000_i1031" DrawAspect="Content" ObjectID="_1789019747" r:id="rId20"/>
        </w:object>
      </w:r>
      <w:r>
        <w:rPr>
          <w:rFonts w:ascii="Times New Roman" w:eastAsia="SimSun" w:hAnsi="Times New Roman" w:cs="Times New Roman"/>
          <w:sz w:val="24"/>
          <w:szCs w:val="24"/>
          <w:lang w:eastAsia="zh-CN"/>
        </w:rPr>
        <w:t>; (</w:t>
      </w:r>
      <w:r>
        <w:rPr>
          <w:rFonts w:ascii="Times New Roman" w:eastAsia="SimSun" w:hAnsi="Times New Roman" w:cs="Times New Roman"/>
          <w:sz w:val="24"/>
          <w:szCs w:val="24"/>
          <w:lang w:val="en-US" w:eastAsia="zh-CN"/>
        </w:rPr>
        <w:t>b</w:t>
      </w:r>
      <w:r>
        <w:rPr>
          <w:rFonts w:ascii="Times New Roman" w:eastAsia="SimSun" w:hAnsi="Times New Roman" w:cs="Times New Roman"/>
          <w:sz w:val="24"/>
          <w:szCs w:val="24"/>
          <w:lang w:eastAsia="zh-CN"/>
        </w:rPr>
        <w:t xml:space="preserve">) N-процесс при </w:t>
      </w:r>
      <w:r w:rsidR="00851B06">
        <w:rPr>
          <w:rFonts w:ascii="Times New Roman" w:eastAsia="SimSun" w:hAnsi="Times New Roman" w:cs="Times New Roman"/>
          <w:position w:val="-14"/>
          <w:sz w:val="24"/>
          <w:szCs w:val="24"/>
          <w:lang w:eastAsia="zh-CN"/>
        </w:rPr>
        <w:object w:dxaOrig="1320" w:dyaOrig="400" w14:anchorId="1FAE7294">
          <v:shape id="_x0000_i1032" type="#_x0000_t75" style="width:66pt;height:19.8pt" o:ole="">
            <v:imagedata r:id="rId21" o:title=""/>
          </v:shape>
          <o:OLEObject Type="Embed" ProgID="Equation.DSMT4" ShapeID="_x0000_i1032" DrawAspect="Content" ObjectID="_1789019748" r:id="rId22"/>
        </w:object>
      </w:r>
      <w:r>
        <w:rPr>
          <w:rFonts w:ascii="Times New Roman" w:eastAsia="SimSun" w:hAnsi="Times New Roman" w:cs="Times New Roman"/>
          <w:sz w:val="24"/>
          <w:szCs w:val="24"/>
          <w:lang w:eastAsia="zh-CN"/>
        </w:rPr>
        <w:t>; (</w:t>
      </w:r>
      <w:r>
        <w:rPr>
          <w:rFonts w:ascii="Times New Roman" w:eastAsia="SimSun" w:hAnsi="Times New Roman" w:cs="Times New Roman"/>
          <w:sz w:val="24"/>
          <w:szCs w:val="24"/>
          <w:lang w:val="en-US" w:eastAsia="zh-CN"/>
        </w:rPr>
        <w:t>c</w:t>
      </w:r>
      <w:r>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val="en-US" w:eastAsia="zh-CN"/>
        </w:rPr>
        <w:t>U</w:t>
      </w:r>
      <w:r>
        <w:rPr>
          <w:rFonts w:ascii="Times New Roman" w:eastAsia="SimSun" w:hAnsi="Times New Roman" w:cs="Times New Roman"/>
          <w:sz w:val="24"/>
          <w:szCs w:val="24"/>
          <w:lang w:eastAsia="zh-CN"/>
        </w:rPr>
        <w:t xml:space="preserve">-процесс при </w:t>
      </w:r>
      <w:r w:rsidR="003B4558">
        <w:rPr>
          <w:rFonts w:ascii="Times New Roman" w:eastAsia="SimSun" w:hAnsi="Times New Roman" w:cs="Times New Roman"/>
          <w:position w:val="-14"/>
          <w:sz w:val="24"/>
          <w:szCs w:val="24"/>
          <w:lang w:eastAsia="zh-CN"/>
        </w:rPr>
        <w:object w:dxaOrig="1320" w:dyaOrig="400" w14:anchorId="1FAE7295">
          <v:shape id="_x0000_i1033" type="#_x0000_t75" style="width:66pt;height:19.8pt" o:ole="">
            <v:imagedata r:id="rId23" o:title=""/>
          </v:shape>
          <o:OLEObject Type="Embed" ProgID="Equation.DSMT4" ShapeID="_x0000_i1033" DrawAspect="Content" ObjectID="_1789019749" r:id="rId24"/>
        </w:object>
      </w:r>
      <w:r>
        <w:rPr>
          <w:rFonts w:ascii="Times New Roman" w:eastAsia="SimSun" w:hAnsi="Times New Roman" w:cs="Times New Roman"/>
          <w:sz w:val="24"/>
          <w:szCs w:val="24"/>
          <w:lang w:eastAsia="zh-CN"/>
        </w:rPr>
        <w:t>.</w:t>
      </w:r>
      <w:r w:rsidR="00213EEF">
        <w:rPr>
          <w:rFonts w:ascii="Times New Roman" w:eastAsia="SimSun" w:hAnsi="Times New Roman" w:cs="Times New Roman" w:hint="eastAsia"/>
          <w:sz w:val="24"/>
          <w:szCs w:val="24"/>
          <w:lang w:eastAsia="zh-CN"/>
        </w:rPr>
        <w:t xml:space="preserve"> </w:t>
      </w:r>
    </w:p>
    <w:p w14:paraId="55E0FE73" w14:textId="4DC89B1D" w:rsidR="00213EEF" w:rsidRDefault="00A67D14">
      <w:pPr>
        <w:snapToGrid w:val="0"/>
        <w:spacing w:line="360" w:lineRule="auto"/>
        <w:jc w:val="center"/>
        <w:rPr>
          <w:rFonts w:ascii="Times New Roman" w:eastAsia="SimSun" w:hAnsi="Times New Roman" w:cs="Times New Roman"/>
          <w:sz w:val="24"/>
          <w:szCs w:val="24"/>
          <w:lang w:eastAsia="zh-CN"/>
        </w:rPr>
      </w:pPr>
      <w:r w:rsidRPr="00A67D14">
        <w:rPr>
          <w:rFonts w:ascii="Times New Roman" w:eastAsia="SimSun" w:hAnsi="Times New Roman" w:cs="Times New Roman"/>
          <w:sz w:val="24"/>
          <w:szCs w:val="24"/>
          <w:lang w:eastAsia="zh-CN"/>
        </w:rPr>
        <w:t xml:space="preserve">Красная точка представляет </w:t>
      </w:r>
      <w:r w:rsidR="00BE00B9">
        <w:rPr>
          <w:rFonts w:ascii="Times New Roman" w:eastAsia="SimSun" w:hAnsi="Times New Roman" w:cs="Times New Roman"/>
          <w:sz w:val="24"/>
          <w:szCs w:val="24"/>
          <w:lang w:eastAsia="zh-CN"/>
        </w:rPr>
        <w:t>N-процесс</w:t>
      </w:r>
      <w:r w:rsidRPr="00A67D14">
        <w:rPr>
          <w:rFonts w:ascii="Times New Roman" w:eastAsia="SimSun" w:hAnsi="Times New Roman" w:cs="Times New Roman"/>
          <w:sz w:val="24"/>
          <w:szCs w:val="24"/>
          <w:lang w:eastAsia="zh-CN"/>
        </w:rPr>
        <w:t xml:space="preserve">, а черная точка — </w:t>
      </w:r>
      <w:r w:rsidR="00BE00B9">
        <w:rPr>
          <w:rFonts w:ascii="Times New Roman" w:eastAsia="SimSun" w:hAnsi="Times New Roman" w:cs="Times New Roman"/>
          <w:sz w:val="24"/>
          <w:szCs w:val="24"/>
          <w:lang w:val="en-US" w:eastAsia="zh-CN"/>
        </w:rPr>
        <w:t>U</w:t>
      </w:r>
      <w:r w:rsidR="00BE00B9">
        <w:rPr>
          <w:rFonts w:ascii="Times New Roman" w:eastAsia="SimSun" w:hAnsi="Times New Roman" w:cs="Times New Roman"/>
          <w:sz w:val="24"/>
          <w:szCs w:val="24"/>
          <w:lang w:eastAsia="zh-CN"/>
        </w:rPr>
        <w:t>-процесс</w:t>
      </w:r>
      <w:r w:rsidRPr="00A67D14">
        <w:rPr>
          <w:rFonts w:ascii="Times New Roman" w:eastAsia="SimSun" w:hAnsi="Times New Roman" w:cs="Times New Roman"/>
          <w:sz w:val="24"/>
          <w:szCs w:val="24"/>
          <w:lang w:eastAsia="zh-CN"/>
        </w:rPr>
        <w:t>.</w:t>
      </w:r>
    </w:p>
    <w:p w14:paraId="1FAE726F" w14:textId="77777777" w:rsidR="0065006D" w:rsidRDefault="0065006D">
      <w:pPr>
        <w:snapToGrid w:val="0"/>
        <w:spacing w:line="360" w:lineRule="auto"/>
        <w:ind w:firstLine="426"/>
        <w:jc w:val="both"/>
        <w:rPr>
          <w:rFonts w:ascii="Times New Roman" w:eastAsia="SimSun" w:hAnsi="Times New Roman" w:cs="Times New Roman"/>
          <w:sz w:val="24"/>
          <w:szCs w:val="24"/>
          <w:lang w:eastAsia="zh-CN"/>
        </w:rPr>
      </w:pPr>
    </w:p>
    <w:p w14:paraId="1FAE7270" w14:textId="57F38BD6" w:rsidR="0065006D" w:rsidRPr="001A1B20" w:rsidRDefault="00104EC2" w:rsidP="001A1B20">
      <w:pPr>
        <w:spacing w:line="360" w:lineRule="auto"/>
        <w:ind w:firstLine="426"/>
        <w:jc w:val="both"/>
        <w:rPr>
          <w:rFonts w:ascii="Times New Roman" w:eastAsiaTheme="minorEastAsia" w:hAnsi="Times New Roman" w:cs="Times New Roman"/>
          <w:sz w:val="24"/>
          <w:szCs w:val="24"/>
          <w:lang w:eastAsia="zh-CN"/>
        </w:rPr>
      </w:pPr>
      <w:r>
        <w:rPr>
          <w:rFonts w:ascii="Times New Roman" w:eastAsia="SimSun" w:hAnsi="Times New Roman" w:cs="Times New Roman"/>
          <w:sz w:val="24"/>
          <w:szCs w:val="24"/>
          <w:lang w:eastAsia="zh-CN"/>
        </w:rPr>
        <w:t xml:space="preserve">Во-первых, предположим, что направление </w:t>
      </w:r>
      <w:r>
        <w:rPr>
          <w:rFonts w:ascii="Times New Roman" w:eastAsia="SimSun" w:hAnsi="Times New Roman" w:cs="Times New Roman"/>
          <w:position w:val="-6"/>
          <w:sz w:val="24"/>
          <w:szCs w:val="24"/>
          <w:lang w:eastAsia="zh-CN"/>
        </w:rPr>
        <w:object w:dxaOrig="215" w:dyaOrig="279" w14:anchorId="1FAE7296">
          <v:shape id="_x0000_i1034" type="#_x0000_t75" style="width:10.8pt;height:13.8pt" o:ole="">
            <v:imagedata r:id="rId16" o:title=""/>
          </v:shape>
          <o:OLEObject Type="Embed" ProgID="Equation.DSMT4" ShapeID="_x0000_i1034" DrawAspect="Content" ObjectID="_1789019750" r:id="rId25"/>
        </w:object>
      </w:r>
      <w:r>
        <w:rPr>
          <w:rFonts w:ascii="Times New Roman" w:eastAsia="SimSun" w:hAnsi="Times New Roman" w:cs="Times New Roman"/>
          <w:sz w:val="24"/>
          <w:szCs w:val="24"/>
          <w:lang w:eastAsia="zh-CN"/>
        </w:rPr>
        <w:t xml:space="preserve"> является положительным направлением </w:t>
      </w:r>
      <w:r>
        <w:rPr>
          <w:rFonts w:ascii="Times New Roman" w:eastAsia="SimSun" w:hAnsi="Times New Roman" w:cs="Times New Roman"/>
          <w:position w:val="-6"/>
          <w:sz w:val="24"/>
          <w:szCs w:val="24"/>
          <w:lang w:eastAsia="zh-CN"/>
        </w:rPr>
        <w:object w:dxaOrig="204" w:dyaOrig="215" w14:anchorId="1FAE7297">
          <v:shape id="_x0000_i1035" type="#_x0000_t75" style="width:10.2pt;height:10.8pt" o:ole="">
            <v:imagedata r:id="rId26" o:title=""/>
          </v:shape>
          <o:OLEObject Type="Embed" ProgID="Equation.DSMT4" ShapeID="_x0000_i1035" DrawAspect="Content" ObjectID="_1789019751" r:id="rId27"/>
        </w:object>
      </w:r>
      <w:r>
        <w:rPr>
          <w:rFonts w:ascii="Times New Roman" w:eastAsia="SimSun" w:hAnsi="Times New Roman" w:cs="Times New Roman"/>
          <w:sz w:val="24"/>
          <w:szCs w:val="24"/>
          <w:lang w:eastAsia="zh-CN"/>
        </w:rPr>
        <w:t xml:space="preserve">, то есть </w:t>
      </w:r>
      <w:r>
        <w:rPr>
          <w:rFonts w:ascii="Times New Roman" w:eastAsia="SimSun" w:hAnsi="Times New Roman" w:cs="Times New Roman"/>
          <w:position w:val="-6"/>
          <w:sz w:val="24"/>
          <w:szCs w:val="24"/>
          <w:lang w:eastAsia="zh-CN"/>
        </w:rPr>
        <w:object w:dxaOrig="215" w:dyaOrig="279" w14:anchorId="1FAE7298">
          <v:shape id="_x0000_i1036" type="#_x0000_t75" style="width:10.8pt;height:13.8pt" o:ole="">
            <v:imagedata r:id="rId16" o:title=""/>
          </v:shape>
          <o:OLEObject Type="Embed" ProgID="Equation.DSMT4" ShapeID="_x0000_i1036" DrawAspect="Content" ObjectID="_1789019752" r:id="rId28"/>
        </w:object>
      </w:r>
      <w:r>
        <w:rPr>
          <w:rFonts w:ascii="Times New Roman" w:eastAsia="SimSun" w:hAnsi="Times New Roman" w:cs="Times New Roman"/>
          <w:sz w:val="24"/>
          <w:szCs w:val="24"/>
          <w:lang w:eastAsia="zh-CN"/>
        </w:rPr>
        <w:t xml:space="preserve"> можно однозначно определить по частоте</w:t>
      </w:r>
      <w:r>
        <w:rPr>
          <w:rFonts w:ascii="Times New Roman" w:eastAsia="SimSun" w:hAnsi="Times New Roman" w:cs="Times New Roman" w:hint="eastAsia"/>
          <w:sz w:val="24"/>
          <w:szCs w:val="24"/>
          <w:lang w:eastAsia="zh-CN"/>
        </w:rPr>
        <w:t xml:space="preserve"> </w:t>
      </w:r>
      <w:r>
        <w:rPr>
          <w:rFonts w:ascii="Times New Roman" w:eastAsia="SimSun" w:hAnsi="Times New Roman" w:cs="Times New Roman"/>
          <w:position w:val="-12"/>
          <w:sz w:val="24"/>
          <w:szCs w:val="24"/>
          <w:lang w:val="en-US" w:eastAsia="zh-CN"/>
        </w:rPr>
        <w:object w:dxaOrig="322" w:dyaOrig="365" w14:anchorId="1FAE7299">
          <v:shape id="_x0000_i1037" type="#_x0000_t75" style="width:16.2pt;height:18.6pt" o:ole="">
            <v:imagedata r:id="rId6" o:title=""/>
          </v:shape>
          <o:OLEObject Type="Embed" ProgID="Equation.DSMT4" ShapeID="_x0000_i1037" DrawAspect="Content" ObjectID="_1789019753" r:id="rId29"/>
        </w:object>
      </w:r>
      <w:r>
        <w:rPr>
          <w:rFonts w:ascii="Times New Roman" w:eastAsia="SimSun" w:hAnsi="Times New Roman" w:cs="Times New Roman"/>
          <w:sz w:val="24"/>
          <w:szCs w:val="24"/>
          <w:lang w:eastAsia="zh-CN"/>
        </w:rPr>
        <w:t>.</w:t>
      </w:r>
      <w:r>
        <w:rPr>
          <w:rFonts w:ascii="Times New Roman" w:eastAsia="SimSun" w:hAnsi="Times New Roman" w:cs="Times New Roman" w:hint="eastAsia"/>
          <w:sz w:val="24"/>
          <w:szCs w:val="24"/>
          <w:lang w:eastAsia="zh-CN"/>
        </w:rPr>
        <w:t xml:space="preserve"> </w:t>
      </w:r>
      <w:r>
        <w:rPr>
          <w:rFonts w:ascii="Times New Roman" w:eastAsia="SimSun" w:hAnsi="Times New Roman" w:cs="Times New Roman"/>
          <w:sz w:val="24"/>
          <w:szCs w:val="24"/>
          <w:lang w:eastAsia="zh-CN"/>
        </w:rPr>
        <w:t xml:space="preserve">Затем, используя точку </w:t>
      </w:r>
      <w:r>
        <w:rPr>
          <w:rFonts w:ascii="Times New Roman" w:eastAsia="SimSun" w:hAnsi="Times New Roman" w:cs="Times New Roman"/>
          <w:position w:val="-6"/>
          <w:sz w:val="24"/>
          <w:szCs w:val="24"/>
          <w:lang w:eastAsia="zh-CN"/>
        </w:rPr>
        <w:object w:dxaOrig="215" w:dyaOrig="279" w14:anchorId="1FAE729A">
          <v:shape id="_x0000_i1038" type="#_x0000_t75" style="width:10.8pt;height:13.8pt" o:ole="">
            <v:imagedata r:id="rId16" o:title=""/>
          </v:shape>
          <o:OLEObject Type="Embed" ProgID="Equation.DSMT4" ShapeID="_x0000_i1038" DrawAspect="Content" ObjectID="_1789019754" r:id="rId30"/>
        </w:object>
      </w:r>
      <w:r>
        <w:rPr>
          <w:rFonts w:ascii="Times New Roman" w:eastAsia="SimSun" w:hAnsi="Times New Roman" w:cs="Times New Roman"/>
          <w:sz w:val="24"/>
          <w:szCs w:val="24"/>
          <w:lang w:eastAsia="zh-CN"/>
        </w:rPr>
        <w:t xml:space="preserve"> в центре круга, рисуется </w:t>
      </w:r>
      <w:proofErr w:type="spellStart"/>
      <w:r w:rsidR="008952D0">
        <w:rPr>
          <w:rFonts w:ascii="Times New Roman" w:eastAsia="SimSun" w:hAnsi="Times New Roman" w:cs="Times New Roman"/>
          <w:sz w:val="24"/>
          <w:szCs w:val="24"/>
          <w:lang w:eastAsia="zh-CN"/>
        </w:rPr>
        <w:t>изочастотная</w:t>
      </w:r>
      <w:proofErr w:type="spellEnd"/>
      <w:r w:rsidR="008952D0">
        <w:rPr>
          <w:rFonts w:ascii="Times New Roman" w:eastAsia="SimSun" w:hAnsi="Times New Roman" w:cs="Times New Roman"/>
          <w:sz w:val="24"/>
          <w:szCs w:val="24"/>
          <w:lang w:eastAsia="zh-CN"/>
        </w:rPr>
        <w:t xml:space="preserve"> линия</w:t>
      </w:r>
      <w:r>
        <w:rPr>
          <w:rFonts w:ascii="Times New Roman" w:eastAsia="SimSun" w:hAnsi="Times New Roman" w:cs="Times New Roman"/>
          <w:sz w:val="24"/>
          <w:szCs w:val="24"/>
          <w:lang w:eastAsia="zh-CN"/>
        </w:rPr>
        <w:t xml:space="preserve"> </w:t>
      </w:r>
      <w:r>
        <w:rPr>
          <w:rFonts w:ascii="Times New Roman" w:eastAsia="SimSun" w:hAnsi="Times New Roman" w:cs="Times New Roman"/>
          <w:position w:val="-14"/>
          <w:sz w:val="24"/>
          <w:szCs w:val="24"/>
          <w:lang w:val="en-US" w:eastAsia="zh-CN"/>
        </w:rPr>
        <w:object w:dxaOrig="365" w:dyaOrig="376" w14:anchorId="1FAE729B">
          <v:shape id="_x0000_i1039" type="#_x0000_t75" style="width:18.6pt;height:18.6pt" o:ole="">
            <v:imagedata r:id="rId8" o:title=""/>
          </v:shape>
          <o:OLEObject Type="Embed" ProgID="Equation.DSMT4" ShapeID="_x0000_i1039" DrawAspect="Content" ObjectID="_1789019755" r:id="rId31"/>
        </w:object>
      </w:r>
      <w:r>
        <w:rPr>
          <w:rFonts w:ascii="Times New Roman" w:eastAsia="SimSun" w:hAnsi="Times New Roman" w:cs="Times New Roman"/>
          <w:sz w:val="24"/>
          <w:szCs w:val="24"/>
          <w:lang w:eastAsia="zh-CN"/>
        </w:rPr>
        <w:t xml:space="preserve"> и находится точка пересечения с </w:t>
      </w:r>
      <w:proofErr w:type="spellStart"/>
      <w:r w:rsidR="00C315C9">
        <w:rPr>
          <w:rFonts w:ascii="Times New Roman" w:eastAsia="SimSun" w:hAnsi="Times New Roman" w:cs="Times New Roman"/>
          <w:sz w:val="24"/>
          <w:szCs w:val="24"/>
          <w:lang w:eastAsia="zh-CN"/>
        </w:rPr>
        <w:t>изочастотной</w:t>
      </w:r>
      <w:proofErr w:type="spellEnd"/>
      <w:r w:rsidR="00C315C9">
        <w:rPr>
          <w:rFonts w:ascii="Times New Roman" w:eastAsia="SimSun" w:hAnsi="Times New Roman" w:cs="Times New Roman"/>
          <w:sz w:val="24"/>
          <w:szCs w:val="24"/>
          <w:lang w:eastAsia="zh-CN"/>
        </w:rPr>
        <w:t xml:space="preserve"> линией</w:t>
      </w:r>
      <w:r>
        <w:rPr>
          <w:rFonts w:ascii="Times New Roman" w:eastAsia="SimSun" w:hAnsi="Times New Roman" w:cs="Times New Roman"/>
          <w:sz w:val="24"/>
          <w:szCs w:val="24"/>
          <w:lang w:eastAsia="zh-CN"/>
        </w:rPr>
        <w:t xml:space="preserve"> </w:t>
      </w:r>
      <w:r>
        <w:rPr>
          <w:rFonts w:ascii="Times New Roman" w:eastAsia="SimSun" w:hAnsi="Times New Roman" w:cs="Times New Roman"/>
          <w:position w:val="-14"/>
          <w:sz w:val="24"/>
          <w:szCs w:val="24"/>
          <w:lang w:val="en-US" w:eastAsia="zh-CN"/>
        </w:rPr>
        <w:object w:dxaOrig="365" w:dyaOrig="376" w14:anchorId="1FAE729C">
          <v:shape id="_x0000_i1040" type="#_x0000_t75" style="width:18.6pt;height:18.6pt" o:ole="">
            <v:imagedata r:id="rId32" o:title=""/>
          </v:shape>
          <o:OLEObject Type="Embed" ProgID="Equation.DSMT4" ShapeID="_x0000_i1040" DrawAspect="Content" ObjectID="_1789019756" r:id="rId33"/>
        </w:object>
      </w:r>
      <w:r>
        <w:rPr>
          <w:rFonts w:ascii="Times New Roman" w:eastAsia="SimSun" w:hAnsi="Times New Roman" w:cs="Times New Roman"/>
          <w:sz w:val="24"/>
          <w:szCs w:val="24"/>
          <w:lang w:eastAsia="zh-CN"/>
        </w:rPr>
        <w:t xml:space="preserve"> с нулевой точкой в ​​качестве центра. Если точка </w:t>
      </w:r>
      <w:r>
        <w:rPr>
          <w:rFonts w:ascii="Times New Roman" w:eastAsia="SimSun" w:hAnsi="Times New Roman" w:cs="Times New Roman"/>
          <w:sz w:val="24"/>
          <w:szCs w:val="24"/>
          <w:lang w:eastAsia="zh-CN"/>
        </w:rPr>
        <w:lastRenderedPageBreak/>
        <w:t xml:space="preserve">пересечения находится внутри первой зоны </w:t>
      </w:r>
      <w:proofErr w:type="spellStart"/>
      <w:r>
        <w:rPr>
          <w:rFonts w:ascii="Times New Roman" w:eastAsia="SimSun" w:hAnsi="Times New Roman" w:cs="Times New Roman"/>
          <w:sz w:val="24"/>
          <w:szCs w:val="24"/>
          <w:lang w:eastAsia="zh-CN"/>
        </w:rPr>
        <w:t>Бриллюэна</w:t>
      </w:r>
      <w:proofErr w:type="spellEnd"/>
      <w:r>
        <w:rPr>
          <w:rFonts w:ascii="Times New Roman" w:eastAsia="SimSun" w:hAnsi="Times New Roman" w:cs="Times New Roman"/>
          <w:sz w:val="24"/>
          <w:szCs w:val="24"/>
          <w:lang w:eastAsia="zh-CN"/>
        </w:rPr>
        <w:t>, это N-процесс (рис. 1a</w:t>
      </w:r>
      <w:r>
        <w:rPr>
          <w:rFonts w:ascii="Times New Roman" w:eastAsia="SimSun" w:hAnsi="Times New Roman" w:cs="Times New Roman" w:hint="eastAsia"/>
          <w:sz w:val="24"/>
          <w:szCs w:val="24"/>
          <w:lang w:eastAsia="zh-CN"/>
        </w:rPr>
        <w:t xml:space="preserve"> </w:t>
      </w:r>
      <w:r>
        <w:rPr>
          <w:rFonts w:ascii="Times New Roman" w:eastAsia="SimSun" w:hAnsi="Times New Roman" w:cs="Times New Roman"/>
          <w:sz w:val="24"/>
          <w:szCs w:val="24"/>
          <w:lang w:eastAsia="zh-CN"/>
        </w:rPr>
        <w:t xml:space="preserve">и 1b). Если точка пересечения находится за пределами первой зоны </w:t>
      </w:r>
      <w:proofErr w:type="spellStart"/>
      <w:r>
        <w:rPr>
          <w:rFonts w:ascii="Times New Roman" w:eastAsia="SimSun" w:hAnsi="Times New Roman" w:cs="Times New Roman"/>
          <w:sz w:val="24"/>
          <w:szCs w:val="24"/>
          <w:lang w:eastAsia="zh-CN"/>
        </w:rPr>
        <w:t>Бриллюэна</w:t>
      </w:r>
      <w:proofErr w:type="spellEnd"/>
      <w:r>
        <w:rPr>
          <w:rFonts w:ascii="Times New Roman" w:eastAsia="SimSun" w:hAnsi="Times New Roman" w:cs="Times New Roman"/>
          <w:sz w:val="24"/>
          <w:szCs w:val="24"/>
          <w:lang w:eastAsia="zh-CN"/>
        </w:rPr>
        <w:t xml:space="preserve">, это U-процесс (рис. 1c). Наконец, изменив направление </w:t>
      </w:r>
      <w:r>
        <w:rPr>
          <w:rFonts w:ascii="Times New Roman" w:eastAsia="SimSun" w:hAnsi="Times New Roman" w:cs="Times New Roman"/>
          <w:position w:val="-6"/>
          <w:sz w:val="24"/>
          <w:szCs w:val="24"/>
          <w:lang w:eastAsia="zh-CN"/>
        </w:rPr>
        <w:object w:dxaOrig="215" w:dyaOrig="279" w14:anchorId="1FAE729D">
          <v:shape id="_x0000_i1041" type="#_x0000_t75" style="width:10.8pt;height:13.8pt" o:ole="">
            <v:imagedata r:id="rId16" o:title=""/>
          </v:shape>
          <o:OLEObject Type="Embed" ProgID="Equation.DSMT4" ShapeID="_x0000_i1041" DrawAspect="Content" ObjectID="_1789019757" r:id="rId34"/>
        </w:object>
      </w:r>
      <w:r>
        <w:rPr>
          <w:rFonts w:ascii="Times New Roman" w:eastAsia="SimSun" w:hAnsi="Times New Roman" w:cs="Times New Roman"/>
          <w:sz w:val="24"/>
          <w:szCs w:val="24"/>
          <w:lang w:eastAsia="zh-CN"/>
        </w:rPr>
        <w:t>, приведенный выше расчет повторяется.</w:t>
      </w:r>
      <w:r w:rsidR="000C08A5">
        <w:rPr>
          <w:rFonts w:ascii="Times New Roman" w:eastAsia="SimSun" w:hAnsi="Times New Roman" w:cs="Times New Roman" w:hint="eastAsia"/>
          <w:sz w:val="24"/>
          <w:szCs w:val="24"/>
          <w:lang w:eastAsia="zh-CN"/>
        </w:rPr>
        <w:t xml:space="preserve"> </w:t>
      </w:r>
    </w:p>
    <w:p w14:paraId="1FAE7271" w14:textId="3E5B1E99" w:rsidR="0065006D" w:rsidRPr="00377C9A" w:rsidRDefault="00104EC2">
      <w:pPr>
        <w:snapToGrid w:val="0"/>
        <w:spacing w:line="360" w:lineRule="auto"/>
        <w:ind w:firstLine="425"/>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На основе описанного выше метода можно определить комбинации фононных мод </w:t>
      </w:r>
      <w:r>
        <w:rPr>
          <w:rFonts w:ascii="Times New Roman" w:eastAsia="SimSun" w:hAnsi="Times New Roman" w:cs="Times New Roman"/>
          <w:position w:val="-14"/>
          <w:sz w:val="24"/>
          <w:szCs w:val="24"/>
          <w:lang w:eastAsia="zh-CN"/>
        </w:rPr>
        <w:object w:dxaOrig="656" w:dyaOrig="398" w14:anchorId="1FAE729E">
          <v:shape id="_x0000_i1042" type="#_x0000_t75" style="width:32.4pt;height:19.8pt" o:ole="">
            <v:imagedata r:id="rId35" o:title=""/>
          </v:shape>
          <o:OLEObject Type="Embed" ProgID="Equation.DSMT4" ShapeID="_x0000_i1042" DrawAspect="Content" ObjectID="_1789019758" r:id="rId36"/>
        </w:object>
      </w:r>
      <w:r>
        <w:rPr>
          <w:rFonts w:ascii="Times New Roman" w:eastAsia="SimSun" w:hAnsi="Times New Roman" w:cs="Times New Roman"/>
          <w:sz w:val="24"/>
          <w:szCs w:val="24"/>
          <w:lang w:eastAsia="zh-CN"/>
        </w:rPr>
        <w:t xml:space="preserve">, в которых происходят N-процесс и U-процесс. </w:t>
      </w:r>
      <w:r w:rsidR="00D729C9" w:rsidRPr="00D729C9">
        <w:rPr>
          <w:rFonts w:ascii="Times New Roman" w:eastAsia="SimSun" w:hAnsi="Times New Roman" w:cs="Times New Roman"/>
          <w:sz w:val="24"/>
          <w:szCs w:val="24"/>
          <w:lang w:eastAsia="zh-CN"/>
        </w:rPr>
        <w:t>Следовательно, интегрируя эти комбинации, теплопроводность графена можно рассчитать методами первых принципов.</w:t>
      </w:r>
    </w:p>
    <w:p w14:paraId="1FAE7272" w14:textId="77777777" w:rsidR="0065006D" w:rsidRDefault="00104EC2">
      <w:pPr>
        <w:pStyle w:val="af4"/>
        <w:spacing w:line="360" w:lineRule="auto"/>
        <w:rPr>
          <w:rFonts w:ascii="Times New Roman" w:hAnsi="Times New Roman"/>
          <w:sz w:val="24"/>
          <w:szCs w:val="24"/>
        </w:rPr>
      </w:pPr>
      <w:r>
        <w:rPr>
          <w:rFonts w:ascii="Times New Roman" w:hAnsi="Times New Roman"/>
          <w:sz w:val="24"/>
          <w:szCs w:val="24"/>
        </w:rPr>
        <w:t>Выводы</w:t>
      </w:r>
    </w:p>
    <w:p w14:paraId="1FAE7273" w14:textId="6C4F772A" w:rsidR="0065006D" w:rsidRDefault="00104EC2">
      <w:pPr>
        <w:spacing w:line="360" w:lineRule="auto"/>
        <w:ind w:firstLine="426"/>
        <w:jc w:val="both"/>
        <w:rPr>
          <w:rFonts w:ascii="Times New Roman" w:hAnsi="Times New Roman" w:cs="Times New Roman"/>
          <w:sz w:val="24"/>
          <w:szCs w:val="24"/>
        </w:rPr>
      </w:pPr>
      <w:r w:rsidRPr="00101CB1">
        <w:rPr>
          <w:rFonts w:ascii="Times New Roman" w:hAnsi="Times New Roman" w:cs="Times New Roman"/>
          <w:sz w:val="24"/>
          <w:szCs w:val="24"/>
        </w:rPr>
        <w:t>В работе представлен метод решения уравнений сохранения энергии и квазиимпульса при взаимодействии трёх фононов в условиях анизотропной среды</w:t>
      </w:r>
      <w:r w:rsidR="00D11FFC" w:rsidRPr="00101CB1">
        <w:rPr>
          <w:rFonts w:ascii="Times New Roman" w:eastAsiaTheme="minorEastAsia" w:hAnsi="Times New Roman" w:cs="Times New Roman" w:hint="eastAsia"/>
          <w:sz w:val="24"/>
          <w:szCs w:val="24"/>
          <w:lang w:eastAsia="zh-CN"/>
        </w:rPr>
        <w:t xml:space="preserve"> </w:t>
      </w:r>
      <w:r w:rsidRPr="00101CB1">
        <w:rPr>
          <w:rFonts w:ascii="Times New Roman" w:hAnsi="Times New Roman" w:cs="Times New Roman"/>
          <w:sz w:val="24"/>
          <w:szCs w:val="24"/>
        </w:rPr>
        <w:t xml:space="preserve">на </w:t>
      </w:r>
      <w:r>
        <w:rPr>
          <w:rFonts w:ascii="Times New Roman" w:hAnsi="Times New Roman" w:cs="Times New Roman"/>
          <w:sz w:val="24"/>
          <w:szCs w:val="24"/>
        </w:rPr>
        <w:t xml:space="preserve">основе метода Монте-Карло. Результаты показывают, что фононную анизотропию графена нельзя игнорировать. </w:t>
      </w:r>
      <w:r w:rsidR="00CD7AAB" w:rsidRPr="00CD7AAB">
        <w:rPr>
          <w:rFonts w:ascii="Times New Roman" w:hAnsi="Times New Roman" w:cs="Times New Roman"/>
          <w:sz w:val="24"/>
          <w:szCs w:val="24"/>
        </w:rPr>
        <w:t xml:space="preserve">Между N-процессом и U-процессом фононного взаимодействия имеется существенное различие: N-процесс играет важную роль в низкочастотном диапазоне, тогда как U-процесс более значим в высокочастотном диапазоне. </w:t>
      </w:r>
    </w:p>
    <w:p w14:paraId="1FAE7274" w14:textId="77777777" w:rsidR="0065006D" w:rsidRPr="00377C9A" w:rsidRDefault="00104EC2">
      <w:pPr>
        <w:pStyle w:val="af4"/>
        <w:spacing w:line="360" w:lineRule="auto"/>
        <w:rPr>
          <w:rFonts w:ascii="Times New Roman" w:hAnsi="Times New Roman"/>
          <w:sz w:val="24"/>
          <w:szCs w:val="24"/>
        </w:rPr>
      </w:pPr>
      <w:r>
        <w:rPr>
          <w:rFonts w:ascii="Times New Roman" w:hAnsi="Times New Roman"/>
          <w:sz w:val="24"/>
          <w:szCs w:val="24"/>
        </w:rPr>
        <w:t>Список</w:t>
      </w:r>
      <w:r w:rsidRPr="00377C9A">
        <w:rPr>
          <w:rFonts w:ascii="Times New Roman" w:hAnsi="Times New Roman"/>
          <w:sz w:val="24"/>
          <w:szCs w:val="24"/>
        </w:rPr>
        <w:t xml:space="preserve"> </w:t>
      </w:r>
      <w:r>
        <w:rPr>
          <w:rFonts w:ascii="Times New Roman" w:hAnsi="Times New Roman"/>
          <w:sz w:val="24"/>
          <w:szCs w:val="24"/>
        </w:rPr>
        <w:t>использованных</w:t>
      </w:r>
      <w:r w:rsidRPr="00377C9A">
        <w:rPr>
          <w:rFonts w:ascii="Times New Roman" w:hAnsi="Times New Roman"/>
          <w:sz w:val="24"/>
          <w:szCs w:val="24"/>
        </w:rPr>
        <w:t xml:space="preserve"> </w:t>
      </w:r>
      <w:r>
        <w:rPr>
          <w:rFonts w:ascii="Times New Roman" w:hAnsi="Times New Roman"/>
          <w:sz w:val="24"/>
          <w:szCs w:val="24"/>
        </w:rPr>
        <w:t>источников</w:t>
      </w:r>
    </w:p>
    <w:p w14:paraId="1235B8D7" w14:textId="7DFAAFF9" w:rsidR="00F67F16" w:rsidRPr="00F67F16" w:rsidRDefault="00104EC2" w:rsidP="00F67F16">
      <w:pPr>
        <w:spacing w:line="360" w:lineRule="auto"/>
        <w:ind w:firstLine="426"/>
        <w:jc w:val="both"/>
        <w:rPr>
          <w:rFonts w:ascii="Times New Roman" w:eastAsia="SimSun" w:hAnsi="Times New Roman" w:cs="Times New Roman"/>
          <w:sz w:val="24"/>
          <w:szCs w:val="24"/>
          <w:lang w:eastAsia="zh-CN"/>
        </w:rPr>
      </w:pPr>
      <w:r w:rsidRPr="00401BF3">
        <w:rPr>
          <w:rFonts w:ascii="Times New Roman" w:eastAsia="SimSun" w:hAnsi="Times New Roman" w:cs="Times New Roman"/>
          <w:sz w:val="24"/>
          <w:szCs w:val="24"/>
          <w:lang w:eastAsia="zh-CN"/>
        </w:rPr>
        <w:t>1.</w:t>
      </w:r>
      <w:r w:rsidR="00F67F16" w:rsidRPr="00F67F16">
        <w:rPr>
          <w:rFonts w:ascii="Times New Roman" w:eastAsia="SimSun" w:hAnsi="Times New Roman" w:cs="Times New Roman"/>
          <w:sz w:val="24"/>
          <w:szCs w:val="24"/>
          <w:lang w:eastAsia="zh-CN"/>
        </w:rPr>
        <w:t xml:space="preserve"> </w:t>
      </w:r>
      <w:proofErr w:type="spellStart"/>
      <w:r w:rsidR="00F67F16" w:rsidRPr="00F67F16">
        <w:rPr>
          <w:rFonts w:ascii="Times New Roman" w:eastAsia="SimSun" w:hAnsi="Times New Roman" w:cs="Times New Roman"/>
          <w:sz w:val="24"/>
          <w:szCs w:val="24"/>
          <w:lang w:eastAsia="zh-CN"/>
        </w:rPr>
        <w:t>Хвесюк</w:t>
      </w:r>
      <w:proofErr w:type="spellEnd"/>
      <w:r w:rsidR="00F67F16" w:rsidRPr="00F67F16">
        <w:rPr>
          <w:rFonts w:ascii="Times New Roman" w:eastAsia="SimSun" w:hAnsi="Times New Roman" w:cs="Times New Roman"/>
          <w:sz w:val="24"/>
          <w:szCs w:val="24"/>
          <w:lang w:eastAsia="zh-CN"/>
        </w:rPr>
        <w:t xml:space="preserve"> В. И. и др. Принципиально новые подходы к решению теплофизических задач применительно к наноэлектронике // Известия высших учебных заведений. Материалы электронной техники. 2023. № 3 (26). </w:t>
      </w:r>
      <w:r w:rsidR="00F67F16" w:rsidRPr="00F67F16">
        <w:rPr>
          <w:rFonts w:ascii="Times New Roman" w:eastAsia="SimSun" w:hAnsi="Times New Roman" w:cs="Times New Roman"/>
          <w:sz w:val="24"/>
          <w:szCs w:val="24"/>
          <w:lang w:val="en-US" w:eastAsia="zh-CN"/>
        </w:rPr>
        <w:t>C</w:t>
      </w:r>
      <w:r w:rsidR="00F67F16" w:rsidRPr="00F67F16">
        <w:rPr>
          <w:rFonts w:ascii="Times New Roman" w:eastAsia="SimSun" w:hAnsi="Times New Roman" w:cs="Times New Roman"/>
          <w:sz w:val="24"/>
          <w:szCs w:val="24"/>
          <w:lang w:eastAsia="zh-CN"/>
        </w:rPr>
        <w:t>. 190–197.</w:t>
      </w:r>
    </w:p>
    <w:p w14:paraId="1FAE7277" w14:textId="3160887B" w:rsidR="0065006D" w:rsidRPr="00BB0073" w:rsidRDefault="00D91B8F" w:rsidP="00153954">
      <w:pPr>
        <w:spacing w:line="360" w:lineRule="auto"/>
        <w:ind w:firstLine="426"/>
        <w:jc w:val="both"/>
        <w:rPr>
          <w:rFonts w:ascii="Times New Roman" w:eastAsia="SimSun" w:hAnsi="Times New Roman" w:cs="Times New Roman"/>
          <w:sz w:val="24"/>
          <w:szCs w:val="24"/>
          <w:lang w:eastAsia="zh-CN"/>
        </w:rPr>
      </w:pPr>
      <w:r w:rsidRPr="002724D8">
        <w:rPr>
          <w:rFonts w:ascii="Times New Roman" w:eastAsia="SimSun" w:hAnsi="Times New Roman" w:cs="Times New Roman"/>
          <w:sz w:val="24"/>
          <w:szCs w:val="24"/>
          <w:lang w:eastAsia="zh-CN"/>
        </w:rPr>
        <w:t xml:space="preserve">2. </w:t>
      </w:r>
      <w:proofErr w:type="spellStart"/>
      <w:r w:rsidR="002724D8" w:rsidRPr="002724D8">
        <w:rPr>
          <w:rFonts w:ascii="Times New Roman" w:eastAsia="SimSun" w:hAnsi="Times New Roman" w:cs="Times New Roman"/>
          <w:sz w:val="24"/>
          <w:szCs w:val="24"/>
          <w:lang w:eastAsia="zh-CN"/>
        </w:rPr>
        <w:t>Хвесюк</w:t>
      </w:r>
      <w:proofErr w:type="spellEnd"/>
      <w:r w:rsidR="002724D8" w:rsidRPr="002724D8">
        <w:rPr>
          <w:rFonts w:ascii="Times New Roman" w:eastAsia="SimSun" w:hAnsi="Times New Roman" w:cs="Times New Roman"/>
          <w:sz w:val="24"/>
          <w:szCs w:val="24"/>
          <w:lang w:eastAsia="zh-CN"/>
        </w:rPr>
        <w:t xml:space="preserve">, В. И. </w:t>
      </w:r>
      <w:r w:rsidR="002724D8" w:rsidRPr="00F67F16">
        <w:rPr>
          <w:rFonts w:ascii="Times New Roman" w:eastAsia="SimSun" w:hAnsi="Times New Roman" w:cs="Times New Roman"/>
          <w:sz w:val="24"/>
          <w:szCs w:val="24"/>
          <w:lang w:eastAsia="zh-CN"/>
        </w:rPr>
        <w:t>и др.</w:t>
      </w:r>
      <w:r w:rsidR="002724D8" w:rsidRPr="002724D8">
        <w:rPr>
          <w:rFonts w:ascii="Times New Roman" w:eastAsia="SimSun" w:hAnsi="Times New Roman" w:cs="Times New Roman"/>
          <w:sz w:val="24"/>
          <w:szCs w:val="24"/>
          <w:lang w:eastAsia="zh-CN"/>
        </w:rPr>
        <w:t xml:space="preserve"> Расчет теплоемкости двумерного графена с учетом полных дисперсионных соотношений</w:t>
      </w:r>
      <w:r w:rsidR="007A25EC" w:rsidRPr="007A25EC">
        <w:rPr>
          <w:rFonts w:ascii="Times New Roman" w:eastAsia="SimSun" w:hAnsi="Times New Roman" w:cs="Times New Roman"/>
          <w:sz w:val="24"/>
          <w:szCs w:val="24"/>
          <w:lang w:eastAsia="zh-CN"/>
        </w:rPr>
        <w:t xml:space="preserve"> </w:t>
      </w:r>
      <w:r w:rsidR="002724D8" w:rsidRPr="002724D8">
        <w:rPr>
          <w:rFonts w:ascii="Times New Roman" w:eastAsia="SimSun" w:hAnsi="Times New Roman" w:cs="Times New Roman"/>
          <w:sz w:val="24"/>
          <w:szCs w:val="24"/>
          <w:lang w:eastAsia="zh-CN"/>
        </w:rPr>
        <w:t>// Математическое моделирование в материаловедении электронных компонентов. МММЭК-</w:t>
      </w:r>
      <w:proofErr w:type="gramStart"/>
      <w:r w:rsidR="002724D8" w:rsidRPr="002724D8">
        <w:rPr>
          <w:rFonts w:ascii="Times New Roman" w:eastAsia="SimSun" w:hAnsi="Times New Roman" w:cs="Times New Roman"/>
          <w:sz w:val="24"/>
          <w:szCs w:val="24"/>
          <w:lang w:eastAsia="zh-CN"/>
        </w:rPr>
        <w:t>2023 :</w:t>
      </w:r>
      <w:proofErr w:type="gramEnd"/>
      <w:r w:rsidR="002724D8" w:rsidRPr="002724D8">
        <w:rPr>
          <w:rFonts w:ascii="Times New Roman" w:eastAsia="SimSun" w:hAnsi="Times New Roman" w:cs="Times New Roman"/>
          <w:sz w:val="24"/>
          <w:szCs w:val="24"/>
          <w:lang w:eastAsia="zh-CN"/>
        </w:rPr>
        <w:t xml:space="preserve"> Материалы </w:t>
      </w:r>
      <w:r w:rsidR="002724D8" w:rsidRPr="002724D8">
        <w:rPr>
          <w:rFonts w:ascii="Times New Roman" w:eastAsia="SimSun" w:hAnsi="Times New Roman" w:cs="Times New Roman"/>
          <w:sz w:val="24"/>
          <w:szCs w:val="24"/>
          <w:lang w:val="en-US" w:eastAsia="zh-CN"/>
        </w:rPr>
        <w:t>V</w:t>
      </w:r>
      <w:r w:rsidR="002724D8" w:rsidRPr="002724D8">
        <w:rPr>
          <w:rFonts w:ascii="Times New Roman" w:eastAsia="SimSun" w:hAnsi="Times New Roman" w:cs="Times New Roman"/>
          <w:sz w:val="24"/>
          <w:szCs w:val="24"/>
          <w:lang w:eastAsia="zh-CN"/>
        </w:rPr>
        <w:t xml:space="preserve"> международной конференции. – Москва: ООО "МАКС Пресс", 2023. – С. 115-118.</w:t>
      </w:r>
    </w:p>
    <w:p w14:paraId="1722473D" w14:textId="77777777" w:rsidR="00153954" w:rsidRPr="00BB0073" w:rsidRDefault="00153954" w:rsidP="00153954">
      <w:pPr>
        <w:spacing w:line="360" w:lineRule="auto"/>
        <w:ind w:firstLine="426"/>
        <w:jc w:val="both"/>
        <w:rPr>
          <w:rFonts w:ascii="Times New Roman" w:eastAsia="SimSun" w:hAnsi="Times New Roman" w:cs="Times New Roman"/>
          <w:sz w:val="24"/>
          <w:szCs w:val="24"/>
          <w:lang w:eastAsia="zh-CN"/>
        </w:rPr>
      </w:pPr>
    </w:p>
    <w:p w14:paraId="1FAE7278" w14:textId="2D9A4A2E" w:rsidR="0065006D" w:rsidRDefault="00AE3010">
      <w:pPr>
        <w:spacing w:line="360" w:lineRule="auto"/>
        <w:jc w:val="center"/>
        <w:rPr>
          <w:rFonts w:ascii="Times New Roman" w:hAnsi="Times New Roman" w:cs="Times New Roman"/>
          <w:sz w:val="24"/>
          <w:szCs w:val="24"/>
          <w:lang w:val="en-US"/>
        </w:rPr>
      </w:pPr>
      <w:r w:rsidRPr="00AE3010">
        <w:rPr>
          <w:rFonts w:ascii="Times New Roman" w:hAnsi="Times New Roman" w:cs="Times New Roman"/>
          <w:sz w:val="24"/>
          <w:szCs w:val="24"/>
          <w:lang w:val="en-US"/>
        </w:rPr>
        <w:t>CALCULATION OF PHONON INTERACTION IN GRAPHENE TAKING INTO ACCOUNT ANISOTROPY OF THE ATOMIC LATTICE</w:t>
      </w:r>
    </w:p>
    <w:p w14:paraId="1FAE7279" w14:textId="77777777" w:rsidR="0065006D" w:rsidRDefault="00104EC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S. Liu, V.I. </w:t>
      </w:r>
      <w:proofErr w:type="spellStart"/>
      <w:r>
        <w:rPr>
          <w:rFonts w:ascii="Times New Roman" w:hAnsi="Times New Roman" w:cs="Times New Roman"/>
          <w:sz w:val="24"/>
          <w:szCs w:val="24"/>
          <w:lang w:val="en-US"/>
        </w:rPr>
        <w:t>Khesyuk</w:t>
      </w:r>
      <w:proofErr w:type="spellEnd"/>
    </w:p>
    <w:p w14:paraId="1FAE727A" w14:textId="77777777" w:rsidR="0065006D" w:rsidRDefault="0065006D">
      <w:pPr>
        <w:spacing w:line="360" w:lineRule="auto"/>
        <w:jc w:val="center"/>
        <w:rPr>
          <w:rFonts w:ascii="Times New Roman" w:hAnsi="Times New Roman" w:cs="Times New Roman"/>
          <w:sz w:val="24"/>
          <w:szCs w:val="24"/>
          <w:lang w:val="en-US"/>
        </w:rPr>
      </w:pPr>
    </w:p>
    <w:p w14:paraId="1FAE727B" w14:textId="77777777" w:rsidR="0065006D" w:rsidRDefault="00104EC2">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Abstract: The work analyzes various phonon interaction processes using the Monte Carlo method, clearly distinguishes between the N-process and the U-process for the first time, and calculates the thermal conductivity of graphene based on first principles.</w:t>
      </w:r>
    </w:p>
    <w:p w14:paraId="1FAE727C" w14:textId="77777777" w:rsidR="0065006D" w:rsidRDefault="0065006D">
      <w:pPr>
        <w:spacing w:line="360" w:lineRule="auto"/>
        <w:rPr>
          <w:rFonts w:ascii="Times New Roman" w:hAnsi="Times New Roman" w:cs="Times New Roman"/>
          <w:sz w:val="24"/>
          <w:szCs w:val="24"/>
          <w:lang w:val="en-US"/>
        </w:rPr>
      </w:pPr>
    </w:p>
    <w:p w14:paraId="1FAE727D" w14:textId="411DD796" w:rsidR="0065006D" w:rsidRDefault="00104EC2">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Key words: </w:t>
      </w:r>
      <w:r w:rsidR="00ED5DD6" w:rsidRPr="00ED5DD6">
        <w:rPr>
          <w:rFonts w:ascii="Times New Roman" w:hAnsi="Times New Roman" w:cs="Times New Roman"/>
          <w:sz w:val="24"/>
          <w:szCs w:val="24"/>
          <w:lang w:val="en-US"/>
        </w:rPr>
        <w:t>phonon interaction, Monte Carlo method, anisotropy.</w:t>
      </w:r>
    </w:p>
    <w:sectPr w:rsidR="0065006D">
      <w:pgSz w:w="11906" w:h="16838"/>
      <w:pgMar w:top="1134" w:right="1133"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A7763" w14:textId="77777777" w:rsidR="00117047" w:rsidRDefault="00117047" w:rsidP="00377C9A">
      <w:r>
        <w:separator/>
      </w:r>
    </w:p>
  </w:endnote>
  <w:endnote w:type="continuationSeparator" w:id="0">
    <w:p w14:paraId="023EFB1B" w14:textId="77777777" w:rsidR="00117047" w:rsidRDefault="00117047" w:rsidP="00377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reeSans">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Noto Sans CJK SC">
    <w:altName w:val="Noto Sans"/>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B7D8" w14:textId="77777777" w:rsidR="00117047" w:rsidRDefault="00117047" w:rsidP="00377C9A">
      <w:r>
        <w:separator/>
      </w:r>
    </w:p>
  </w:footnote>
  <w:footnote w:type="continuationSeparator" w:id="0">
    <w:p w14:paraId="6F6A562B" w14:textId="77777777" w:rsidR="00117047" w:rsidRDefault="00117047" w:rsidP="00377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E7F"/>
    <w:rsid w:val="000077E5"/>
    <w:rsid w:val="00010DC4"/>
    <w:rsid w:val="00016753"/>
    <w:rsid w:val="00071C94"/>
    <w:rsid w:val="00074CC3"/>
    <w:rsid w:val="00094C95"/>
    <w:rsid w:val="00097705"/>
    <w:rsid w:val="000A06CE"/>
    <w:rsid w:val="000B0984"/>
    <w:rsid w:val="000B4EE1"/>
    <w:rsid w:val="000C08A5"/>
    <w:rsid w:val="000F0589"/>
    <w:rsid w:val="000F356B"/>
    <w:rsid w:val="000F77D8"/>
    <w:rsid w:val="001012F7"/>
    <w:rsid w:val="00101CB1"/>
    <w:rsid w:val="00104EC2"/>
    <w:rsid w:val="00117047"/>
    <w:rsid w:val="00120C58"/>
    <w:rsid w:val="001215DA"/>
    <w:rsid w:val="00143787"/>
    <w:rsid w:val="00153954"/>
    <w:rsid w:val="00163A2E"/>
    <w:rsid w:val="00164148"/>
    <w:rsid w:val="0016453B"/>
    <w:rsid w:val="00183603"/>
    <w:rsid w:val="001A1B20"/>
    <w:rsid w:val="001A2A0E"/>
    <w:rsid w:val="001C125A"/>
    <w:rsid w:val="001C191A"/>
    <w:rsid w:val="001C6EA4"/>
    <w:rsid w:val="001D2745"/>
    <w:rsid w:val="001E2BCB"/>
    <w:rsid w:val="001E339C"/>
    <w:rsid w:val="001E3D86"/>
    <w:rsid w:val="001F46CA"/>
    <w:rsid w:val="00201418"/>
    <w:rsid w:val="0020573F"/>
    <w:rsid w:val="00207CF5"/>
    <w:rsid w:val="00213285"/>
    <w:rsid w:val="00213EEF"/>
    <w:rsid w:val="00230019"/>
    <w:rsid w:val="002378C6"/>
    <w:rsid w:val="002379E2"/>
    <w:rsid w:val="00254F79"/>
    <w:rsid w:val="0025677C"/>
    <w:rsid w:val="00265B7E"/>
    <w:rsid w:val="00266D66"/>
    <w:rsid w:val="002724D8"/>
    <w:rsid w:val="00275AA8"/>
    <w:rsid w:val="00287915"/>
    <w:rsid w:val="002B2A2B"/>
    <w:rsid w:val="002B6D82"/>
    <w:rsid w:val="002C3CFD"/>
    <w:rsid w:val="002C7ACE"/>
    <w:rsid w:val="002D69DD"/>
    <w:rsid w:val="002E07A1"/>
    <w:rsid w:val="002E17AD"/>
    <w:rsid w:val="002E687E"/>
    <w:rsid w:val="002F0076"/>
    <w:rsid w:val="00316E38"/>
    <w:rsid w:val="00317087"/>
    <w:rsid w:val="00327F97"/>
    <w:rsid w:val="00342168"/>
    <w:rsid w:val="0035081A"/>
    <w:rsid w:val="00377C9A"/>
    <w:rsid w:val="003800EC"/>
    <w:rsid w:val="00391B49"/>
    <w:rsid w:val="00397CB9"/>
    <w:rsid w:val="003A178F"/>
    <w:rsid w:val="003A6884"/>
    <w:rsid w:val="003B2BCB"/>
    <w:rsid w:val="003B4558"/>
    <w:rsid w:val="003D09F4"/>
    <w:rsid w:val="003D1BED"/>
    <w:rsid w:val="003D4C91"/>
    <w:rsid w:val="003F167F"/>
    <w:rsid w:val="003F1919"/>
    <w:rsid w:val="00400D53"/>
    <w:rsid w:val="00401BF3"/>
    <w:rsid w:val="00407211"/>
    <w:rsid w:val="004170D3"/>
    <w:rsid w:val="0042539C"/>
    <w:rsid w:val="00443A85"/>
    <w:rsid w:val="00446CCA"/>
    <w:rsid w:val="004507B3"/>
    <w:rsid w:val="0045739B"/>
    <w:rsid w:val="004667CC"/>
    <w:rsid w:val="0047282B"/>
    <w:rsid w:val="004829B3"/>
    <w:rsid w:val="00487BF5"/>
    <w:rsid w:val="00495BE7"/>
    <w:rsid w:val="00496EEA"/>
    <w:rsid w:val="004C54D0"/>
    <w:rsid w:val="004D0D22"/>
    <w:rsid w:val="004E375D"/>
    <w:rsid w:val="004E49F5"/>
    <w:rsid w:val="004E5C5E"/>
    <w:rsid w:val="00505412"/>
    <w:rsid w:val="0050730D"/>
    <w:rsid w:val="00512A93"/>
    <w:rsid w:val="00515A07"/>
    <w:rsid w:val="0051734A"/>
    <w:rsid w:val="005321DE"/>
    <w:rsid w:val="00540FF6"/>
    <w:rsid w:val="005830C2"/>
    <w:rsid w:val="0059294E"/>
    <w:rsid w:val="005A26E1"/>
    <w:rsid w:val="005A2B07"/>
    <w:rsid w:val="005A4C4D"/>
    <w:rsid w:val="005B46CC"/>
    <w:rsid w:val="005D0400"/>
    <w:rsid w:val="005F30EF"/>
    <w:rsid w:val="0060261E"/>
    <w:rsid w:val="00603AB0"/>
    <w:rsid w:val="00605B03"/>
    <w:rsid w:val="00620946"/>
    <w:rsid w:val="00632792"/>
    <w:rsid w:val="006329C9"/>
    <w:rsid w:val="00647530"/>
    <w:rsid w:val="0065006D"/>
    <w:rsid w:val="00661820"/>
    <w:rsid w:val="00681EE7"/>
    <w:rsid w:val="00696C93"/>
    <w:rsid w:val="006B2FA7"/>
    <w:rsid w:val="006D1728"/>
    <w:rsid w:val="006D214C"/>
    <w:rsid w:val="006E7D7F"/>
    <w:rsid w:val="00710E6C"/>
    <w:rsid w:val="00710FED"/>
    <w:rsid w:val="007235DC"/>
    <w:rsid w:val="00762836"/>
    <w:rsid w:val="00781FCD"/>
    <w:rsid w:val="00792C48"/>
    <w:rsid w:val="007A03DF"/>
    <w:rsid w:val="007A25EC"/>
    <w:rsid w:val="007A2612"/>
    <w:rsid w:val="007A71A0"/>
    <w:rsid w:val="007D6E41"/>
    <w:rsid w:val="007F33EB"/>
    <w:rsid w:val="00803E7F"/>
    <w:rsid w:val="00823054"/>
    <w:rsid w:val="00843099"/>
    <w:rsid w:val="00844DFE"/>
    <w:rsid w:val="00851B06"/>
    <w:rsid w:val="00884666"/>
    <w:rsid w:val="00894B21"/>
    <w:rsid w:val="008952D0"/>
    <w:rsid w:val="0089670F"/>
    <w:rsid w:val="008B06F8"/>
    <w:rsid w:val="008E36C9"/>
    <w:rsid w:val="008F302F"/>
    <w:rsid w:val="00917602"/>
    <w:rsid w:val="00936DEF"/>
    <w:rsid w:val="00945AEA"/>
    <w:rsid w:val="009A1CA5"/>
    <w:rsid w:val="009A4726"/>
    <w:rsid w:val="009A5361"/>
    <w:rsid w:val="009A7F3F"/>
    <w:rsid w:val="009B6B2F"/>
    <w:rsid w:val="009E0174"/>
    <w:rsid w:val="009E1BE7"/>
    <w:rsid w:val="009E5DE1"/>
    <w:rsid w:val="00A14709"/>
    <w:rsid w:val="00A16CA1"/>
    <w:rsid w:val="00A419E8"/>
    <w:rsid w:val="00A523E9"/>
    <w:rsid w:val="00A6078D"/>
    <w:rsid w:val="00A67D14"/>
    <w:rsid w:val="00A80383"/>
    <w:rsid w:val="00A91AEB"/>
    <w:rsid w:val="00A95E89"/>
    <w:rsid w:val="00A966D7"/>
    <w:rsid w:val="00A970A4"/>
    <w:rsid w:val="00AA279B"/>
    <w:rsid w:val="00AB7B0A"/>
    <w:rsid w:val="00AC04F6"/>
    <w:rsid w:val="00AE3010"/>
    <w:rsid w:val="00AE6220"/>
    <w:rsid w:val="00AF1B77"/>
    <w:rsid w:val="00AF26A2"/>
    <w:rsid w:val="00B05D28"/>
    <w:rsid w:val="00B15087"/>
    <w:rsid w:val="00B20241"/>
    <w:rsid w:val="00B71ED1"/>
    <w:rsid w:val="00B778FF"/>
    <w:rsid w:val="00B90D2F"/>
    <w:rsid w:val="00B91887"/>
    <w:rsid w:val="00BB0073"/>
    <w:rsid w:val="00BB37F4"/>
    <w:rsid w:val="00BC2AC6"/>
    <w:rsid w:val="00BC2DAC"/>
    <w:rsid w:val="00BC3934"/>
    <w:rsid w:val="00BC5FB0"/>
    <w:rsid w:val="00BC6596"/>
    <w:rsid w:val="00BD7345"/>
    <w:rsid w:val="00BE00B9"/>
    <w:rsid w:val="00BE230B"/>
    <w:rsid w:val="00BE75A6"/>
    <w:rsid w:val="00BF2CD2"/>
    <w:rsid w:val="00BF32D5"/>
    <w:rsid w:val="00C014FB"/>
    <w:rsid w:val="00C01DC6"/>
    <w:rsid w:val="00C201D2"/>
    <w:rsid w:val="00C20E49"/>
    <w:rsid w:val="00C22D43"/>
    <w:rsid w:val="00C2515E"/>
    <w:rsid w:val="00C315C9"/>
    <w:rsid w:val="00C35008"/>
    <w:rsid w:val="00C408EA"/>
    <w:rsid w:val="00C44104"/>
    <w:rsid w:val="00C67C86"/>
    <w:rsid w:val="00C91A1E"/>
    <w:rsid w:val="00CC755A"/>
    <w:rsid w:val="00CD671D"/>
    <w:rsid w:val="00CD6AD3"/>
    <w:rsid w:val="00CD6F07"/>
    <w:rsid w:val="00CD7AAB"/>
    <w:rsid w:val="00CE2C13"/>
    <w:rsid w:val="00CE7398"/>
    <w:rsid w:val="00D11FFC"/>
    <w:rsid w:val="00D1257B"/>
    <w:rsid w:val="00D13BA7"/>
    <w:rsid w:val="00D42F7B"/>
    <w:rsid w:val="00D65EB1"/>
    <w:rsid w:val="00D729C9"/>
    <w:rsid w:val="00D76B81"/>
    <w:rsid w:val="00D91B8F"/>
    <w:rsid w:val="00DF2536"/>
    <w:rsid w:val="00DF5806"/>
    <w:rsid w:val="00E112BC"/>
    <w:rsid w:val="00E71F9E"/>
    <w:rsid w:val="00E7761C"/>
    <w:rsid w:val="00E81F2F"/>
    <w:rsid w:val="00ED5DD6"/>
    <w:rsid w:val="00F06A21"/>
    <w:rsid w:val="00F12F83"/>
    <w:rsid w:val="00F32E67"/>
    <w:rsid w:val="00F66644"/>
    <w:rsid w:val="00F67F16"/>
    <w:rsid w:val="00F80F28"/>
    <w:rsid w:val="00F83E4C"/>
    <w:rsid w:val="00FB1083"/>
    <w:rsid w:val="00FB1512"/>
    <w:rsid w:val="00FB1F2C"/>
    <w:rsid w:val="00FD05C3"/>
    <w:rsid w:val="00FE289D"/>
    <w:rsid w:val="00FE66D9"/>
    <w:rsid w:val="00FF1380"/>
    <w:rsid w:val="09D00F25"/>
    <w:rsid w:val="2983266B"/>
    <w:rsid w:val="3FEB7E90"/>
    <w:rsid w:val="4B0F016C"/>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E7257"/>
  <w15:docId w15:val="{4A1DFD99-3F02-4AC5-B895-7607EDFF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rFonts w:asciiTheme="majorHAnsi" w:eastAsia="Calibri" w:hAnsiTheme="majorHAns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caption"/>
    <w:basedOn w:val="a"/>
    <w:qFormat/>
    <w:pPr>
      <w:suppressLineNumbers/>
      <w:spacing w:before="120" w:after="120"/>
    </w:pPr>
    <w:rPr>
      <w:rFonts w:cs="FreeSans"/>
      <w:i/>
      <w:iCs/>
      <w:sz w:val="24"/>
      <w:szCs w:val="24"/>
    </w:rPr>
  </w:style>
  <w:style w:type="paragraph" w:styleId="a5">
    <w:name w:val="header"/>
    <w:basedOn w:val="a"/>
    <w:link w:val="a6"/>
    <w:uiPriority w:val="99"/>
    <w:unhideWhenUsed/>
    <w:qFormat/>
    <w:pPr>
      <w:tabs>
        <w:tab w:val="center" w:pos="4677"/>
        <w:tab w:val="right" w:pos="9355"/>
      </w:tabs>
      <w:snapToGrid w:val="0"/>
      <w:jc w:val="center"/>
    </w:pPr>
    <w:rPr>
      <w:sz w:val="18"/>
      <w:szCs w:val="18"/>
    </w:rPr>
  </w:style>
  <w:style w:type="paragraph" w:styleId="a7">
    <w:name w:val="Body Text"/>
    <w:basedOn w:val="a"/>
    <w:qFormat/>
    <w:pPr>
      <w:spacing w:after="140" w:line="276" w:lineRule="auto"/>
    </w:pPr>
  </w:style>
  <w:style w:type="paragraph" w:styleId="a8">
    <w:name w:val="footer"/>
    <w:basedOn w:val="a"/>
    <w:link w:val="a9"/>
    <w:uiPriority w:val="99"/>
    <w:unhideWhenUsed/>
    <w:qFormat/>
    <w:pPr>
      <w:tabs>
        <w:tab w:val="center" w:pos="4677"/>
        <w:tab w:val="right" w:pos="9355"/>
      </w:tabs>
      <w:snapToGrid w:val="0"/>
    </w:pPr>
    <w:rPr>
      <w:sz w:val="18"/>
      <w:szCs w:val="18"/>
    </w:rPr>
  </w:style>
  <w:style w:type="paragraph" w:styleId="aa">
    <w:name w:val="List"/>
    <w:basedOn w:val="a7"/>
    <w:qFormat/>
    <w:rPr>
      <w:rFonts w:cs="FreeSans"/>
    </w:rPr>
  </w:style>
  <w:style w:type="character" w:customStyle="1" w:styleId="ab">
    <w:name w:val=".УДК Знак"/>
    <w:basedOn w:val="a0"/>
    <w:qFormat/>
    <w:rPr>
      <w:rFonts w:ascii="Cambria" w:eastAsia="Times New Roman" w:hAnsi="Cambria" w:cs="Arial"/>
      <w:b/>
      <w:bCs/>
      <w:color w:val="000000"/>
      <w:lang w:eastAsia="ru-RU"/>
    </w:rPr>
  </w:style>
  <w:style w:type="character" w:customStyle="1" w:styleId="ac">
    <w:name w:val=".Заголовок Знак"/>
    <w:basedOn w:val="a0"/>
    <w:qFormat/>
    <w:rPr>
      <w:rFonts w:asciiTheme="majorHAnsi" w:hAnsiTheme="majorHAnsi"/>
      <w:b/>
      <w:caps/>
    </w:rPr>
  </w:style>
  <w:style w:type="character" w:customStyle="1" w:styleId="ad">
    <w:name w:val=".Аннотация Знак"/>
    <w:basedOn w:val="a0"/>
    <w:qFormat/>
    <w:rPr>
      <w:rFonts w:ascii="Cambria" w:eastAsia="Times New Roman" w:hAnsi="Cambria" w:cs="Arial"/>
      <w:iCs/>
      <w:color w:val="000000"/>
      <w:lang w:eastAsia="ru-RU"/>
    </w:rPr>
  </w:style>
  <w:style w:type="character" w:customStyle="1" w:styleId="ae">
    <w:name w:val=".КлючСлова Знак"/>
    <w:basedOn w:val="a0"/>
    <w:qFormat/>
    <w:rPr>
      <w:rFonts w:ascii="Cambria" w:eastAsia="Times New Roman" w:hAnsi="Cambria" w:cs="Arial"/>
      <w:iCs/>
      <w:color w:val="000000"/>
      <w:lang w:eastAsia="ru-RU"/>
    </w:rPr>
  </w:style>
  <w:style w:type="character" w:customStyle="1" w:styleId="af">
    <w:name w:val=".Позаголовок Знак"/>
    <w:basedOn w:val="a0"/>
    <w:qFormat/>
    <w:rPr>
      <w:rFonts w:ascii="Cambria" w:eastAsia="Calibri" w:hAnsi="Cambria" w:cs="Times New Roman"/>
      <w:b/>
      <w:color w:val="000000"/>
      <w:lang w:eastAsia="ru-RU"/>
    </w:rPr>
  </w:style>
  <w:style w:type="character" w:customStyle="1" w:styleId="-">
    <w:name w:val="Интернет-ссылка"/>
    <w:qFormat/>
    <w:rPr>
      <w:color w:val="000080"/>
      <w:u w:val="single"/>
    </w:rPr>
  </w:style>
  <w:style w:type="paragraph" w:customStyle="1" w:styleId="1">
    <w:name w:val="Заголовок1"/>
    <w:basedOn w:val="a"/>
    <w:next w:val="a7"/>
    <w:qFormat/>
    <w:pPr>
      <w:keepNext/>
      <w:spacing w:before="240" w:after="120"/>
    </w:pPr>
    <w:rPr>
      <w:rFonts w:ascii="Liberation Sans" w:eastAsia="Noto Sans CJK SC" w:hAnsi="Liberation Sans" w:cs="FreeSans"/>
      <w:sz w:val="28"/>
      <w:szCs w:val="28"/>
    </w:rPr>
  </w:style>
  <w:style w:type="paragraph" w:customStyle="1" w:styleId="10">
    <w:name w:val="Указатель1"/>
    <w:basedOn w:val="a"/>
    <w:qFormat/>
    <w:pPr>
      <w:suppressLineNumbers/>
    </w:pPr>
    <w:rPr>
      <w:rFonts w:cs="FreeSans"/>
    </w:rPr>
  </w:style>
  <w:style w:type="paragraph" w:customStyle="1" w:styleId="af0">
    <w:name w:val=".УДК"/>
    <w:basedOn w:val="a"/>
    <w:qFormat/>
    <w:pPr>
      <w:keepNext/>
      <w:spacing w:before="360" w:after="240"/>
    </w:pPr>
    <w:rPr>
      <w:rFonts w:ascii="Cambria" w:eastAsia="Times New Roman" w:hAnsi="Cambria" w:cs="Arial"/>
      <w:b/>
      <w:bCs/>
      <w:color w:val="000000"/>
      <w:lang w:eastAsia="ru-RU"/>
    </w:rPr>
  </w:style>
  <w:style w:type="paragraph" w:customStyle="1" w:styleId="af1">
    <w:name w:val=".Заголовок"/>
    <w:basedOn w:val="a"/>
    <w:qFormat/>
    <w:pPr>
      <w:keepNext/>
      <w:keepLines/>
      <w:spacing w:before="240" w:after="120"/>
      <w:jc w:val="center"/>
    </w:pPr>
    <w:rPr>
      <w:b/>
      <w:caps/>
    </w:rPr>
  </w:style>
  <w:style w:type="paragraph" w:customStyle="1" w:styleId="af2">
    <w:name w:val=".Аннотация"/>
    <w:basedOn w:val="a"/>
    <w:qFormat/>
    <w:pPr>
      <w:spacing w:before="120" w:after="120"/>
      <w:ind w:firstLine="425"/>
      <w:jc w:val="both"/>
    </w:pPr>
    <w:rPr>
      <w:rFonts w:ascii="Cambria" w:eastAsia="Times New Roman" w:hAnsi="Cambria" w:cs="Arial"/>
      <w:iCs/>
      <w:color w:val="000000"/>
      <w:lang w:eastAsia="ru-RU"/>
    </w:rPr>
  </w:style>
  <w:style w:type="paragraph" w:customStyle="1" w:styleId="af3">
    <w:name w:val=".КлючСлова"/>
    <w:basedOn w:val="a"/>
    <w:qFormat/>
    <w:pPr>
      <w:ind w:firstLine="425"/>
      <w:jc w:val="both"/>
    </w:pPr>
    <w:rPr>
      <w:rFonts w:ascii="Cambria" w:eastAsia="Times New Roman" w:hAnsi="Cambria" w:cs="Arial"/>
      <w:iCs/>
      <w:color w:val="000000"/>
      <w:lang w:eastAsia="ru-RU"/>
    </w:rPr>
  </w:style>
  <w:style w:type="paragraph" w:customStyle="1" w:styleId="af4">
    <w:name w:val=".Позаголовок"/>
    <w:basedOn w:val="a"/>
    <w:qFormat/>
    <w:pPr>
      <w:keepNext/>
      <w:spacing w:before="240" w:after="120"/>
      <w:ind w:firstLine="425"/>
      <w:jc w:val="center"/>
    </w:pPr>
    <w:rPr>
      <w:rFonts w:ascii="Cambria" w:hAnsi="Cambria" w:cs="Times New Roman"/>
      <w:b/>
      <w:color w:val="000000"/>
      <w:lang w:eastAsia="ru-RU"/>
    </w:rPr>
  </w:style>
  <w:style w:type="character" w:customStyle="1" w:styleId="11">
    <w:name w:val="未处理的提及1"/>
    <w:basedOn w:val="a0"/>
    <w:uiPriority w:val="99"/>
    <w:semiHidden/>
    <w:unhideWhenUsed/>
    <w:qFormat/>
    <w:rPr>
      <w:color w:val="605E5C"/>
      <w:shd w:val="clear" w:color="auto" w:fill="E1DFDD"/>
    </w:rPr>
  </w:style>
  <w:style w:type="character" w:customStyle="1" w:styleId="a6">
    <w:name w:val="Верхний колонтитул Знак"/>
    <w:basedOn w:val="a0"/>
    <w:link w:val="a5"/>
    <w:uiPriority w:val="99"/>
    <w:qFormat/>
    <w:rPr>
      <w:rFonts w:asciiTheme="majorHAnsi" w:eastAsia="Calibri" w:hAnsiTheme="majorHAnsi"/>
      <w:sz w:val="18"/>
      <w:szCs w:val="18"/>
    </w:rPr>
  </w:style>
  <w:style w:type="character" w:customStyle="1" w:styleId="a9">
    <w:name w:val="Нижний колонтитул Знак"/>
    <w:basedOn w:val="a0"/>
    <w:link w:val="a8"/>
    <w:uiPriority w:val="99"/>
    <w:qFormat/>
    <w:rPr>
      <w:rFonts w:asciiTheme="majorHAnsi" w:eastAsia="Calibri" w:hAnsiTheme="majorHAnsi"/>
      <w:sz w:val="18"/>
      <w:szCs w:val="18"/>
    </w:rPr>
  </w:style>
  <w:style w:type="character" w:customStyle="1" w:styleId="MTEquationSection">
    <w:name w:val="MTEquationSection"/>
    <w:basedOn w:val="a0"/>
    <w:qFormat/>
    <w:rPr>
      <w:rFonts w:ascii="Times New Roman" w:eastAsia="Calibri" w:hAnsi="Times New Roman" w:cs="Times New Roman"/>
      <w:vanish/>
      <w:color w:val="FF0000"/>
      <w:sz w:val="24"/>
      <w:szCs w:val="24"/>
    </w:rPr>
  </w:style>
  <w:style w:type="paragraph" w:customStyle="1" w:styleId="MTDisplayEquation">
    <w:name w:val="MTDisplayEquation"/>
    <w:basedOn w:val="a"/>
    <w:next w:val="a"/>
    <w:link w:val="MTDisplayEquation0"/>
    <w:qFormat/>
    <w:pPr>
      <w:tabs>
        <w:tab w:val="center" w:pos="4540"/>
        <w:tab w:val="right" w:pos="9080"/>
      </w:tabs>
      <w:spacing w:line="360" w:lineRule="auto"/>
      <w:jc w:val="both"/>
    </w:pPr>
    <w:rPr>
      <w:rFonts w:ascii="Times New Roman" w:eastAsia="SimSun" w:hAnsi="Times New Roman" w:cs="Times New Roman"/>
      <w:sz w:val="24"/>
      <w:szCs w:val="24"/>
      <w:lang w:eastAsia="zh-CN"/>
    </w:rPr>
  </w:style>
  <w:style w:type="character" w:customStyle="1" w:styleId="MTDisplayEquation0">
    <w:name w:val="MTDisplayEquation 字符"/>
    <w:basedOn w:val="a0"/>
    <w:link w:val="MTDisplayEquation"/>
    <w:qFormat/>
    <w:rPr>
      <w:rFonts w:ascii="Times New Roman" w:hAnsi="Times New Roman" w:cs="Times New Roman"/>
      <w:sz w:val="24"/>
      <w:szCs w:val="24"/>
      <w:lang w:eastAsia="zh-CN"/>
    </w:rPr>
  </w:style>
  <w:style w:type="paragraph" w:styleId="af5">
    <w:name w:val="List Paragraph"/>
    <w:basedOn w:val="a"/>
    <w:uiPriority w:val="34"/>
    <w:qFormat/>
    <w:pPr>
      <w:ind w:firstLineChars="200" w:firstLine="420"/>
    </w:pPr>
  </w:style>
  <w:style w:type="character" w:styleId="af6">
    <w:name w:val="Unresolved Mention"/>
    <w:basedOn w:val="a0"/>
    <w:uiPriority w:val="99"/>
    <w:semiHidden/>
    <w:unhideWhenUsed/>
    <w:rsid w:val="00401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97768">
      <w:bodyDiv w:val="1"/>
      <w:marLeft w:val="0"/>
      <w:marRight w:val="0"/>
      <w:marTop w:val="0"/>
      <w:marBottom w:val="0"/>
      <w:divBdr>
        <w:top w:val="none" w:sz="0" w:space="0" w:color="auto"/>
        <w:left w:val="none" w:sz="0" w:space="0" w:color="auto"/>
        <w:bottom w:val="none" w:sz="0" w:space="0" w:color="auto"/>
        <w:right w:val="none" w:sz="0" w:space="0" w:color="auto"/>
      </w:divBdr>
      <w:divsChild>
        <w:div w:id="84082869">
          <w:marLeft w:val="0"/>
          <w:marRight w:val="0"/>
          <w:marTop w:val="0"/>
          <w:marBottom w:val="0"/>
          <w:divBdr>
            <w:top w:val="none" w:sz="0" w:space="0" w:color="auto"/>
            <w:left w:val="none" w:sz="0" w:space="0" w:color="auto"/>
            <w:bottom w:val="none" w:sz="0" w:space="0" w:color="auto"/>
            <w:right w:val="none" w:sz="0" w:space="0" w:color="auto"/>
          </w:divBdr>
          <w:divsChild>
            <w:div w:id="1179857557">
              <w:marLeft w:val="0"/>
              <w:marRight w:val="0"/>
              <w:marTop w:val="0"/>
              <w:marBottom w:val="0"/>
              <w:divBdr>
                <w:top w:val="none" w:sz="0" w:space="0" w:color="auto"/>
                <w:left w:val="none" w:sz="0" w:space="0" w:color="auto"/>
                <w:bottom w:val="none" w:sz="0" w:space="0" w:color="auto"/>
                <w:right w:val="none" w:sz="0" w:space="0" w:color="auto"/>
              </w:divBdr>
              <w:divsChild>
                <w:div w:id="91150657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27760601">
      <w:bodyDiv w:val="1"/>
      <w:marLeft w:val="0"/>
      <w:marRight w:val="0"/>
      <w:marTop w:val="0"/>
      <w:marBottom w:val="0"/>
      <w:divBdr>
        <w:top w:val="none" w:sz="0" w:space="0" w:color="auto"/>
        <w:left w:val="none" w:sz="0" w:space="0" w:color="auto"/>
        <w:bottom w:val="none" w:sz="0" w:space="0" w:color="auto"/>
        <w:right w:val="none" w:sz="0" w:space="0" w:color="auto"/>
      </w:divBdr>
      <w:divsChild>
        <w:div w:id="1677610728">
          <w:marLeft w:val="0"/>
          <w:marRight w:val="0"/>
          <w:marTop w:val="0"/>
          <w:marBottom w:val="0"/>
          <w:divBdr>
            <w:top w:val="none" w:sz="0" w:space="0" w:color="auto"/>
            <w:left w:val="none" w:sz="0" w:space="0" w:color="auto"/>
            <w:bottom w:val="none" w:sz="0" w:space="0" w:color="auto"/>
            <w:right w:val="none" w:sz="0" w:space="0" w:color="auto"/>
          </w:divBdr>
          <w:divsChild>
            <w:div w:id="7955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19895">
      <w:bodyDiv w:val="1"/>
      <w:marLeft w:val="0"/>
      <w:marRight w:val="0"/>
      <w:marTop w:val="0"/>
      <w:marBottom w:val="0"/>
      <w:divBdr>
        <w:top w:val="none" w:sz="0" w:space="0" w:color="auto"/>
        <w:left w:val="none" w:sz="0" w:space="0" w:color="auto"/>
        <w:bottom w:val="none" w:sz="0" w:space="0" w:color="auto"/>
        <w:right w:val="none" w:sz="0" w:space="0" w:color="auto"/>
      </w:divBdr>
      <w:divsChild>
        <w:div w:id="1719236421">
          <w:marLeft w:val="0"/>
          <w:marRight w:val="0"/>
          <w:marTop w:val="0"/>
          <w:marBottom w:val="0"/>
          <w:divBdr>
            <w:top w:val="none" w:sz="0" w:space="0" w:color="auto"/>
            <w:left w:val="none" w:sz="0" w:space="0" w:color="auto"/>
            <w:bottom w:val="none" w:sz="0" w:space="0" w:color="auto"/>
            <w:right w:val="none" w:sz="0" w:space="0" w:color="auto"/>
          </w:divBdr>
          <w:divsChild>
            <w:div w:id="197914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5778">
      <w:bodyDiv w:val="1"/>
      <w:marLeft w:val="0"/>
      <w:marRight w:val="0"/>
      <w:marTop w:val="0"/>
      <w:marBottom w:val="0"/>
      <w:divBdr>
        <w:top w:val="none" w:sz="0" w:space="0" w:color="auto"/>
        <w:left w:val="none" w:sz="0" w:space="0" w:color="auto"/>
        <w:bottom w:val="none" w:sz="0" w:space="0" w:color="auto"/>
        <w:right w:val="none" w:sz="0" w:space="0" w:color="auto"/>
      </w:divBdr>
      <w:divsChild>
        <w:div w:id="1615987361">
          <w:marLeft w:val="0"/>
          <w:marRight w:val="0"/>
          <w:marTop w:val="0"/>
          <w:marBottom w:val="0"/>
          <w:divBdr>
            <w:top w:val="none" w:sz="0" w:space="0" w:color="auto"/>
            <w:left w:val="none" w:sz="0" w:space="0" w:color="auto"/>
            <w:bottom w:val="none" w:sz="0" w:space="0" w:color="auto"/>
            <w:right w:val="none" w:sz="0" w:space="0" w:color="auto"/>
          </w:divBdr>
          <w:divsChild>
            <w:div w:id="1978414883">
              <w:marLeft w:val="0"/>
              <w:marRight w:val="0"/>
              <w:marTop w:val="0"/>
              <w:marBottom w:val="0"/>
              <w:divBdr>
                <w:top w:val="none" w:sz="0" w:space="0" w:color="auto"/>
                <w:left w:val="none" w:sz="0" w:space="0" w:color="auto"/>
                <w:bottom w:val="none" w:sz="0" w:space="0" w:color="auto"/>
                <w:right w:val="none" w:sz="0" w:space="0" w:color="auto"/>
              </w:divBdr>
              <w:divsChild>
                <w:div w:id="103870037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png"/><Relationship Id="rId26" Type="http://schemas.openxmlformats.org/officeDocument/2006/relationships/image" Target="media/image11.wmf"/><Relationship Id="rId21" Type="http://schemas.openxmlformats.org/officeDocument/2006/relationships/image" Target="media/image9.wmf"/><Relationship Id="rId34" Type="http://schemas.openxmlformats.org/officeDocument/2006/relationships/oleObject" Target="embeddings/oleObject17.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6.bin"/><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oleObject" Target="embeddings/oleObject7.bin"/><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8.bin"/><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oleObject" Target="embeddings/oleObject15.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image" Target="media/image13.wmf"/><Relationship Id="rId8" Type="http://schemas.openxmlformats.org/officeDocument/2006/relationships/image" Target="media/image2.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1102</Words>
  <Characters>6285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Shervud Green</cp:lastModifiedBy>
  <cp:revision>7</cp:revision>
  <cp:lastPrinted>2024-09-28T06:09:00Z</cp:lastPrinted>
  <dcterms:created xsi:type="dcterms:W3CDTF">2024-09-02T08:29:00Z</dcterms:created>
  <dcterms:modified xsi:type="dcterms:W3CDTF">2024-09-28T06:09:00Z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TEquationSection">
    <vt:lpwstr>1</vt:lpwstr>
  </property>
  <property fmtid="{D5CDD505-2E9C-101B-9397-08002B2CF9AE}" pid="9" name="MTWinEqns">
    <vt:bool>true</vt:bool>
  </property>
  <property fmtid="{D5CDD505-2E9C-101B-9397-08002B2CF9AE}" pid="10" name="MTEquationNumber2">
    <vt:lpwstr>(#E1)</vt:lpwstr>
  </property>
  <property fmtid="{D5CDD505-2E9C-101B-9397-08002B2CF9AE}" pid="11" name="KSOProductBuildVer">
    <vt:lpwstr>1049-12.2.0.17562</vt:lpwstr>
  </property>
  <property fmtid="{D5CDD505-2E9C-101B-9397-08002B2CF9AE}" pid="12" name="ICV">
    <vt:lpwstr>6D9B393688084C3A87DB56F72F9B286A_12</vt:lpwstr>
  </property>
</Properties>
</file>