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D9" w:rsidRPr="00D86725" w:rsidRDefault="006864D9" w:rsidP="00D86725">
      <w:pPr>
        <w:pStyle w:val="a9"/>
        <w:spacing w:before="360" w:after="240" w:line="360" w:lineRule="auto"/>
        <w:rPr>
          <w:b/>
          <w:sz w:val="24"/>
          <w:szCs w:val="24"/>
        </w:rPr>
      </w:pPr>
      <w:r w:rsidRPr="00D86725">
        <w:rPr>
          <w:b/>
          <w:sz w:val="24"/>
          <w:szCs w:val="24"/>
        </w:rPr>
        <w:t>УДК 621.382; 004.3</w:t>
      </w:r>
    </w:p>
    <w:p w:rsidR="00EC26AF" w:rsidRPr="006D12DA" w:rsidRDefault="006864D9" w:rsidP="00D86725">
      <w:pPr>
        <w:spacing w:before="240" w:after="120" w:line="360" w:lineRule="auto"/>
        <w:jc w:val="center"/>
        <w:rPr>
          <w:b/>
          <w:bCs/>
          <w:sz w:val="24"/>
          <w:szCs w:val="24"/>
        </w:rPr>
      </w:pPr>
      <w:r w:rsidRPr="006864D9">
        <w:rPr>
          <w:b/>
          <w:bCs/>
          <w:sz w:val="24"/>
          <w:szCs w:val="24"/>
        </w:rPr>
        <w:t>НЕСТАЦИОНАРНАЯ МОДЕЛЬ МАССОПЕРЕНОСА ЗАРЯДОВ В САМОСОГЛАСОВАННОМ ЭЛЕКТРИЧЕСКОМ ПОЛЕ ДЛЯ ОПРЕДЕЛЕНИЯ ВЛИЯНИЯ ТЕМПЕРАТУРЫ НА ЭЛЕКТРОФИЗИЧЕСКИЕ СВОЙСТВА МЕТАЛЛООКСИДНОГО МЕМРИСТОРА</w:t>
      </w:r>
    </w:p>
    <w:p w:rsidR="00EC26AF" w:rsidRPr="003D7650" w:rsidRDefault="00EC26AF" w:rsidP="00D86725">
      <w:pPr>
        <w:spacing w:line="360" w:lineRule="auto"/>
        <w:jc w:val="center"/>
        <w:rPr>
          <w:i/>
          <w:sz w:val="24"/>
          <w:szCs w:val="24"/>
        </w:rPr>
      </w:pPr>
      <w:r w:rsidRPr="003D7650">
        <w:rPr>
          <w:i/>
          <w:sz w:val="24"/>
          <w:szCs w:val="24"/>
        </w:rPr>
        <w:t xml:space="preserve">Бусыгин Александр Николаевич, к.ф.-м.н., доцент, старший научный сотрудник </w:t>
      </w:r>
      <w:r w:rsidRPr="003D7650">
        <w:rPr>
          <w:i/>
          <w:sz w:val="24"/>
          <w:szCs w:val="24"/>
          <w:vertAlign w:val="superscript"/>
        </w:rPr>
        <w:t>1</w:t>
      </w:r>
      <w:r w:rsidRPr="003D7650">
        <w:rPr>
          <w:i/>
          <w:sz w:val="24"/>
          <w:szCs w:val="24"/>
        </w:rPr>
        <w:t>,</w:t>
      </w:r>
    </w:p>
    <w:p w:rsidR="0012425F" w:rsidRPr="00FE332E" w:rsidRDefault="00EC26AF" w:rsidP="0084025D">
      <w:pPr>
        <w:spacing w:line="360" w:lineRule="auto"/>
        <w:jc w:val="center"/>
        <w:rPr>
          <w:i/>
          <w:sz w:val="24"/>
          <w:szCs w:val="24"/>
        </w:rPr>
      </w:pPr>
      <w:r w:rsidRPr="003D7650">
        <w:rPr>
          <w:i/>
          <w:sz w:val="24"/>
          <w:szCs w:val="24"/>
        </w:rPr>
        <w:t>Габдули</w:t>
      </w:r>
      <w:r>
        <w:rPr>
          <w:i/>
          <w:sz w:val="24"/>
          <w:szCs w:val="24"/>
        </w:rPr>
        <w:t>н Бауржан Хайруллович, аспирант</w:t>
      </w:r>
      <w:r w:rsidRPr="003D7650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младший научный сотрудник </w:t>
      </w:r>
      <w:r w:rsidRPr="00424053">
        <w:rPr>
          <w:i/>
          <w:sz w:val="24"/>
          <w:szCs w:val="24"/>
          <w:vertAlign w:val="superscript"/>
        </w:rPr>
        <w:t>1</w:t>
      </w:r>
      <w:r w:rsidR="006F7C85" w:rsidRPr="003D7650">
        <w:rPr>
          <w:i/>
          <w:sz w:val="24"/>
          <w:szCs w:val="24"/>
        </w:rPr>
        <w:t xml:space="preserve"> </w:t>
      </w:r>
    </w:p>
    <w:p w:rsidR="00EC26AF" w:rsidRPr="003D7650" w:rsidRDefault="00EC26AF" w:rsidP="00D86725">
      <w:pPr>
        <w:spacing w:line="360" w:lineRule="auto"/>
        <w:jc w:val="center"/>
        <w:rPr>
          <w:i/>
          <w:sz w:val="24"/>
          <w:szCs w:val="24"/>
        </w:rPr>
      </w:pPr>
      <w:r w:rsidRPr="003D7650">
        <w:rPr>
          <w:i/>
          <w:sz w:val="24"/>
          <w:szCs w:val="24"/>
        </w:rPr>
        <w:t xml:space="preserve">Удовиченко Сергей Юрьевич, д.ф.-м.н., </w:t>
      </w:r>
      <w:r>
        <w:rPr>
          <w:i/>
          <w:sz w:val="24"/>
          <w:szCs w:val="24"/>
        </w:rPr>
        <w:t xml:space="preserve">профессор, научный руководитель </w:t>
      </w:r>
      <w:r w:rsidRPr="00424053">
        <w:rPr>
          <w:i/>
          <w:sz w:val="24"/>
          <w:szCs w:val="24"/>
          <w:vertAlign w:val="superscript"/>
        </w:rPr>
        <w:t>1</w:t>
      </w:r>
    </w:p>
    <w:p w:rsidR="00EC26AF" w:rsidRPr="00D86725" w:rsidRDefault="00EC26AF" w:rsidP="00D86725">
      <w:pPr>
        <w:spacing w:line="360" w:lineRule="auto"/>
        <w:jc w:val="center"/>
        <w:rPr>
          <w:i/>
          <w:sz w:val="24"/>
          <w:szCs w:val="24"/>
        </w:rPr>
      </w:pPr>
      <w:r w:rsidRPr="00D86725">
        <w:rPr>
          <w:i/>
          <w:sz w:val="24"/>
          <w:szCs w:val="24"/>
        </w:rPr>
        <w:t>udotgu@mail.ru</w:t>
      </w:r>
    </w:p>
    <w:p w:rsidR="00EC26AF" w:rsidRDefault="00EC26AF" w:rsidP="00D86725">
      <w:pPr>
        <w:spacing w:line="360" w:lineRule="auto"/>
        <w:jc w:val="center"/>
        <w:rPr>
          <w:i/>
          <w:sz w:val="24"/>
          <w:szCs w:val="24"/>
        </w:rPr>
      </w:pPr>
      <w:r w:rsidRPr="003D7650">
        <w:rPr>
          <w:i/>
          <w:sz w:val="24"/>
          <w:szCs w:val="24"/>
        </w:rPr>
        <w:t>Шул</w:t>
      </w:r>
      <w:r>
        <w:rPr>
          <w:i/>
          <w:sz w:val="24"/>
          <w:szCs w:val="24"/>
        </w:rPr>
        <w:t xml:space="preserve">аев Н.А, аспирант, младший научный сотрудник </w:t>
      </w:r>
      <w:r w:rsidRPr="00424053">
        <w:rPr>
          <w:i/>
          <w:sz w:val="24"/>
          <w:szCs w:val="24"/>
          <w:vertAlign w:val="superscript"/>
        </w:rPr>
        <w:t>1</w:t>
      </w:r>
    </w:p>
    <w:p w:rsidR="00EC26AF" w:rsidRDefault="00EC26AF" w:rsidP="00D86725">
      <w:pPr>
        <w:spacing w:line="360" w:lineRule="auto"/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</w:rPr>
        <w:t xml:space="preserve">Писарев А.Д., к.т.н., доцент, старший научный сотрудник </w:t>
      </w:r>
      <w:r w:rsidRPr="00424053">
        <w:rPr>
          <w:i/>
          <w:sz w:val="24"/>
          <w:szCs w:val="24"/>
          <w:vertAlign w:val="superscript"/>
        </w:rPr>
        <w:t>1</w:t>
      </w:r>
    </w:p>
    <w:p w:rsidR="00EC26AF" w:rsidRPr="00327C69" w:rsidRDefault="00EC26AF" w:rsidP="00327C69">
      <w:pPr>
        <w:spacing w:line="360" w:lineRule="auto"/>
        <w:jc w:val="center"/>
        <w:rPr>
          <w:i/>
        </w:rPr>
      </w:pPr>
      <w:r>
        <w:rPr>
          <w:i/>
          <w:sz w:val="24"/>
          <w:szCs w:val="24"/>
        </w:rPr>
        <w:t xml:space="preserve">Ибрагим А.Х.А., младший научный сотрудник </w:t>
      </w:r>
      <w:r w:rsidRPr="00424053">
        <w:rPr>
          <w:i/>
          <w:sz w:val="24"/>
          <w:szCs w:val="24"/>
          <w:vertAlign w:val="superscript"/>
        </w:rPr>
        <w:t>1</w:t>
      </w:r>
      <w:r w:rsidR="006F7C85">
        <w:rPr>
          <w:i/>
        </w:rPr>
        <w:t xml:space="preserve"> </w:t>
      </w:r>
    </w:p>
    <w:p w:rsidR="0037784B" w:rsidRPr="006864D9" w:rsidRDefault="00EC26AF" w:rsidP="00D86725">
      <w:pPr>
        <w:pStyle w:val="a5"/>
        <w:spacing w:after="0" w:line="360" w:lineRule="auto"/>
        <w:ind w:left="0"/>
        <w:jc w:val="center"/>
        <w:rPr>
          <w:i/>
          <w:sz w:val="24"/>
          <w:szCs w:val="24"/>
        </w:rPr>
      </w:pPr>
      <w:r w:rsidRPr="006864D9">
        <w:rPr>
          <w:i/>
          <w:sz w:val="24"/>
          <w:szCs w:val="24"/>
          <w:vertAlign w:val="superscript"/>
        </w:rPr>
        <w:t>1</w:t>
      </w:r>
      <w:r w:rsidRPr="006864D9">
        <w:rPr>
          <w:i/>
          <w:sz w:val="24"/>
          <w:szCs w:val="24"/>
        </w:rPr>
        <w:t>ТюмГУ, г. Тюмень</w:t>
      </w:r>
    </w:p>
    <w:p w:rsidR="00EC26AF" w:rsidRPr="00C075CB" w:rsidRDefault="006864D9" w:rsidP="00D86725">
      <w:pPr>
        <w:pStyle w:val="a5"/>
        <w:spacing w:before="120" w:after="120" w:line="360" w:lineRule="auto"/>
        <w:ind w:left="0" w:firstLine="425"/>
        <w:jc w:val="both"/>
        <w:rPr>
          <w:rFonts w:eastAsiaTheme="minorHAnsi"/>
          <w:iCs/>
          <w:spacing w:val="-6"/>
          <w:sz w:val="24"/>
          <w:szCs w:val="24"/>
        </w:rPr>
      </w:pPr>
      <w:r w:rsidRPr="00C075CB">
        <w:rPr>
          <w:iCs/>
          <w:spacing w:val="-6"/>
          <w:sz w:val="24"/>
          <w:szCs w:val="24"/>
        </w:rPr>
        <w:t>Аннотация:</w:t>
      </w:r>
      <w:r w:rsidR="00EC26AF" w:rsidRPr="00C075CB">
        <w:rPr>
          <w:iCs/>
          <w:spacing w:val="-6"/>
          <w:sz w:val="24"/>
          <w:szCs w:val="24"/>
        </w:rPr>
        <w:t xml:space="preserve"> </w:t>
      </w:r>
      <w:r w:rsidRPr="00C075CB">
        <w:rPr>
          <w:bCs/>
          <w:spacing w:val="-6"/>
          <w:sz w:val="24"/>
          <w:szCs w:val="24"/>
        </w:rPr>
        <w:t>Пр</w:t>
      </w:r>
      <w:r w:rsidRPr="00C075CB">
        <w:rPr>
          <w:spacing w:val="-6"/>
          <w:sz w:val="24"/>
          <w:szCs w:val="24"/>
        </w:rPr>
        <w:t xml:space="preserve">едставлена нестационарная одномерная физико-математическая модель массопереноса кислородных вакансий и захваченных электронов в самосогласованном электрическом поле, которая позволяет </w:t>
      </w:r>
      <w:r w:rsidR="00F979C7" w:rsidRPr="00C075CB">
        <w:rPr>
          <w:spacing w:val="-6"/>
          <w:sz w:val="24"/>
          <w:szCs w:val="24"/>
        </w:rPr>
        <w:t xml:space="preserve">точнее </w:t>
      </w:r>
      <w:r w:rsidR="006F6D79">
        <w:rPr>
          <w:spacing w:val="-6"/>
          <w:sz w:val="24"/>
          <w:szCs w:val="24"/>
        </w:rPr>
        <w:t>определить влияние</w:t>
      </w:r>
      <w:r w:rsidRPr="00C075CB">
        <w:rPr>
          <w:spacing w:val="-6"/>
          <w:sz w:val="24"/>
          <w:szCs w:val="24"/>
        </w:rPr>
        <w:t xml:space="preserve"> температуры на электрофизические свойства металлооксидного мемристора</w:t>
      </w:r>
      <w:r w:rsidR="00F979C7" w:rsidRPr="00C075CB">
        <w:rPr>
          <w:spacing w:val="-6"/>
          <w:sz w:val="24"/>
          <w:szCs w:val="24"/>
        </w:rPr>
        <w:t xml:space="preserve"> по сравнению </w:t>
      </w:r>
      <w:r w:rsidR="00C075CB" w:rsidRPr="00C075CB">
        <w:rPr>
          <w:spacing w:val="-6"/>
          <w:sz w:val="24"/>
          <w:szCs w:val="24"/>
        </w:rPr>
        <w:t>со стационарной и нестационарной моделями в приближении постоянного поля</w:t>
      </w:r>
      <w:r w:rsidRPr="00C075CB">
        <w:rPr>
          <w:spacing w:val="-6"/>
          <w:sz w:val="24"/>
          <w:szCs w:val="24"/>
        </w:rPr>
        <w:t>.</w:t>
      </w:r>
    </w:p>
    <w:p w:rsidR="006F7C85" w:rsidRPr="006F7C85" w:rsidRDefault="00EC26AF" w:rsidP="00D86725">
      <w:pPr>
        <w:spacing w:before="120" w:after="120" w:line="360" w:lineRule="auto"/>
        <w:ind w:firstLine="425"/>
        <w:rPr>
          <w:sz w:val="24"/>
          <w:szCs w:val="24"/>
        </w:rPr>
      </w:pPr>
      <w:r w:rsidRPr="009457B5">
        <w:rPr>
          <w:iCs/>
          <w:sz w:val="24"/>
          <w:szCs w:val="24"/>
        </w:rPr>
        <w:t xml:space="preserve">Ключевые слова: </w:t>
      </w:r>
      <w:r>
        <w:rPr>
          <w:color w:val="000000"/>
          <w:sz w:val="24"/>
          <w:szCs w:val="24"/>
        </w:rPr>
        <w:t xml:space="preserve">мемристор на основе оксида металла, </w:t>
      </w:r>
      <w:r>
        <w:rPr>
          <w:sz w:val="24"/>
          <w:szCs w:val="24"/>
        </w:rPr>
        <w:t>модель массопереноса зарядов,</w:t>
      </w:r>
      <w:r>
        <w:rPr>
          <w:rFonts w:eastAsia="Arial Unicode MS"/>
          <w:sz w:val="24"/>
          <w:szCs w:val="24"/>
        </w:rPr>
        <w:t xml:space="preserve"> кислородные вакансии,</w:t>
      </w:r>
      <w:r>
        <w:rPr>
          <w:color w:val="000000"/>
          <w:sz w:val="24"/>
          <w:szCs w:val="24"/>
        </w:rPr>
        <w:t xml:space="preserve"> вольт-амперная характеристика</w:t>
      </w:r>
      <w:r w:rsidR="00827FFE">
        <w:rPr>
          <w:color w:val="000000"/>
          <w:sz w:val="24"/>
          <w:szCs w:val="24"/>
        </w:rPr>
        <w:t xml:space="preserve"> мемристора.</w:t>
      </w:r>
    </w:p>
    <w:p w:rsidR="00EC26AF" w:rsidRPr="009B6CA9" w:rsidRDefault="00E4325E" w:rsidP="00D86725">
      <w:pPr>
        <w:spacing w:before="240" w:after="120" w:line="360" w:lineRule="auto"/>
        <w:ind w:firstLine="709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Введение</w:t>
      </w:r>
    </w:p>
    <w:p w:rsidR="00E4325E" w:rsidRPr="00337668" w:rsidRDefault="00E4325E" w:rsidP="00D86725">
      <w:pPr>
        <w:spacing w:line="360" w:lineRule="auto"/>
        <w:ind w:firstLine="425"/>
        <w:rPr>
          <w:spacing w:val="-6"/>
          <w:sz w:val="24"/>
          <w:szCs w:val="24"/>
        </w:rPr>
      </w:pPr>
      <w:r w:rsidRPr="00337668">
        <w:rPr>
          <w:spacing w:val="-6"/>
          <w:sz w:val="24"/>
          <w:szCs w:val="24"/>
        </w:rPr>
        <w:t>В [</w:t>
      </w:r>
      <w:r w:rsidR="00E50B09" w:rsidRPr="00337668">
        <w:rPr>
          <w:spacing w:val="-6"/>
          <w:sz w:val="24"/>
          <w:szCs w:val="24"/>
        </w:rPr>
        <w:t>1</w:t>
      </w:r>
      <w:r w:rsidRPr="00337668">
        <w:rPr>
          <w:spacing w:val="-6"/>
          <w:sz w:val="24"/>
          <w:szCs w:val="24"/>
        </w:rPr>
        <w:t>] на основе достаточн</w:t>
      </w:r>
      <w:r w:rsidR="00E50B09" w:rsidRPr="00337668">
        <w:rPr>
          <w:spacing w:val="-6"/>
          <w:sz w:val="24"/>
          <w:szCs w:val="24"/>
        </w:rPr>
        <w:t xml:space="preserve">о полной системы уравнений </w:t>
      </w:r>
      <w:r w:rsidRPr="00337668">
        <w:rPr>
          <w:spacing w:val="-6"/>
          <w:sz w:val="24"/>
          <w:szCs w:val="24"/>
        </w:rPr>
        <w:t xml:space="preserve">массопереноса </w:t>
      </w:r>
      <w:r w:rsidR="00827FFE">
        <w:rPr>
          <w:spacing w:val="-6"/>
          <w:sz w:val="24"/>
          <w:szCs w:val="24"/>
        </w:rPr>
        <w:t xml:space="preserve">зарядов </w:t>
      </w:r>
      <w:r w:rsidRPr="00337668">
        <w:rPr>
          <w:spacing w:val="-6"/>
          <w:sz w:val="24"/>
          <w:szCs w:val="24"/>
        </w:rPr>
        <w:t>[</w:t>
      </w:r>
      <w:r w:rsidR="00E50B09" w:rsidRPr="00337668">
        <w:rPr>
          <w:spacing w:val="-6"/>
          <w:sz w:val="24"/>
          <w:szCs w:val="24"/>
        </w:rPr>
        <w:t>2</w:t>
      </w:r>
      <w:r w:rsidRPr="00337668">
        <w:rPr>
          <w:spacing w:val="-6"/>
          <w:sz w:val="24"/>
          <w:szCs w:val="24"/>
        </w:rPr>
        <w:t xml:space="preserve">] </w:t>
      </w:r>
      <w:r w:rsidR="00930011" w:rsidRPr="00337668">
        <w:rPr>
          <w:spacing w:val="-6"/>
          <w:sz w:val="24"/>
          <w:szCs w:val="24"/>
        </w:rPr>
        <w:t xml:space="preserve">представлена простая </w:t>
      </w:r>
      <w:r w:rsidR="007F134C" w:rsidRPr="00337668">
        <w:rPr>
          <w:spacing w:val="-6"/>
          <w:sz w:val="24"/>
          <w:szCs w:val="24"/>
        </w:rPr>
        <w:t xml:space="preserve">стационарная </w:t>
      </w:r>
      <w:r w:rsidR="00930011" w:rsidRPr="00337668">
        <w:rPr>
          <w:spacing w:val="-6"/>
          <w:sz w:val="24"/>
          <w:szCs w:val="24"/>
        </w:rPr>
        <w:t xml:space="preserve">физико-математическая модель переключения мемристора из низкопроводящего в </w:t>
      </w:r>
      <w:r w:rsidR="00827FFE">
        <w:rPr>
          <w:spacing w:val="-6"/>
          <w:sz w:val="24"/>
          <w:szCs w:val="24"/>
        </w:rPr>
        <w:t xml:space="preserve">высокопроводящее состояние. </w:t>
      </w:r>
      <w:r w:rsidR="00930011" w:rsidRPr="00337668">
        <w:rPr>
          <w:bCs/>
          <w:spacing w:val="-6"/>
          <w:sz w:val="24"/>
          <w:szCs w:val="24"/>
        </w:rPr>
        <w:t xml:space="preserve">Модель </w:t>
      </w:r>
      <w:r w:rsidR="00337668" w:rsidRPr="00337668">
        <w:rPr>
          <w:spacing w:val="-6"/>
          <w:sz w:val="24"/>
          <w:szCs w:val="24"/>
        </w:rPr>
        <w:t xml:space="preserve">[1] </w:t>
      </w:r>
      <w:r w:rsidR="00E50B09" w:rsidRPr="00337668">
        <w:rPr>
          <w:spacing w:val="-6"/>
          <w:sz w:val="24"/>
          <w:szCs w:val="24"/>
        </w:rPr>
        <w:t xml:space="preserve">в отличие от [2] </w:t>
      </w:r>
      <w:r w:rsidR="007F134C" w:rsidRPr="00337668">
        <w:rPr>
          <w:spacing w:val="-6"/>
          <w:sz w:val="24"/>
          <w:szCs w:val="24"/>
        </w:rPr>
        <w:t xml:space="preserve">учитывает </w:t>
      </w:r>
      <w:r w:rsidR="00E50B09" w:rsidRPr="00337668">
        <w:rPr>
          <w:spacing w:val="-6"/>
          <w:sz w:val="24"/>
          <w:szCs w:val="24"/>
        </w:rPr>
        <w:t xml:space="preserve">диффузионный член </w:t>
      </w:r>
      <w:r w:rsidRPr="00337668">
        <w:rPr>
          <w:spacing w:val="-6"/>
          <w:sz w:val="24"/>
          <w:szCs w:val="24"/>
        </w:rPr>
        <w:t>в уравнении непрерывности для концентрации вакансий кислорода, связанный с наличием градиент</w:t>
      </w:r>
      <w:r w:rsidR="00E50B09" w:rsidRPr="00337668">
        <w:rPr>
          <w:spacing w:val="-6"/>
          <w:sz w:val="24"/>
          <w:szCs w:val="24"/>
        </w:rPr>
        <w:t>а концентрации в оксидном слое.</w:t>
      </w:r>
    </w:p>
    <w:p w:rsidR="00F979C7" w:rsidRPr="006F6D79" w:rsidRDefault="007F134C" w:rsidP="006F6D79">
      <w:pPr>
        <w:spacing w:line="360" w:lineRule="auto"/>
        <w:ind w:firstLine="425"/>
        <w:rPr>
          <w:spacing w:val="-8"/>
          <w:sz w:val="24"/>
          <w:szCs w:val="24"/>
        </w:rPr>
      </w:pPr>
      <w:r w:rsidRPr="006F6D79">
        <w:rPr>
          <w:spacing w:val="-8"/>
          <w:sz w:val="24"/>
          <w:szCs w:val="24"/>
        </w:rPr>
        <w:t>В настоящей работе</w:t>
      </w:r>
      <w:r w:rsidR="00930011" w:rsidRPr="006F6D79">
        <w:rPr>
          <w:spacing w:val="-8"/>
          <w:sz w:val="24"/>
          <w:szCs w:val="24"/>
        </w:rPr>
        <w:t xml:space="preserve"> </w:t>
      </w:r>
      <w:r w:rsidRPr="006F6D79">
        <w:rPr>
          <w:spacing w:val="-8"/>
          <w:sz w:val="24"/>
          <w:szCs w:val="24"/>
        </w:rPr>
        <w:t>п</w:t>
      </w:r>
      <w:r w:rsidRPr="006F6D79">
        <w:rPr>
          <w:bCs/>
          <w:spacing w:val="-8"/>
          <w:sz w:val="24"/>
          <w:szCs w:val="24"/>
        </w:rPr>
        <w:t>р</w:t>
      </w:r>
      <w:r w:rsidRPr="006F6D79">
        <w:rPr>
          <w:spacing w:val="-8"/>
          <w:sz w:val="24"/>
          <w:szCs w:val="24"/>
        </w:rPr>
        <w:t xml:space="preserve">едставлена нестационарная одномерная модель массопереноса </w:t>
      </w:r>
      <w:r w:rsidR="00C075CB" w:rsidRPr="006F6D79">
        <w:rPr>
          <w:spacing w:val="-8"/>
          <w:sz w:val="24"/>
          <w:szCs w:val="24"/>
        </w:rPr>
        <w:t xml:space="preserve">зарядов </w:t>
      </w:r>
      <w:r w:rsidR="006F6D79" w:rsidRPr="006F6D79">
        <w:rPr>
          <w:spacing w:val="-8"/>
          <w:sz w:val="24"/>
          <w:szCs w:val="24"/>
        </w:rPr>
        <w:t>в самосогласованном электрическом поле</w:t>
      </w:r>
      <w:r w:rsidR="006F6D79">
        <w:rPr>
          <w:spacing w:val="-8"/>
          <w:sz w:val="24"/>
          <w:szCs w:val="24"/>
        </w:rPr>
        <w:t xml:space="preserve"> оксидного слоя</w:t>
      </w:r>
      <w:r w:rsidR="006F6D79" w:rsidRPr="006F6D79">
        <w:rPr>
          <w:spacing w:val="-8"/>
          <w:sz w:val="24"/>
          <w:szCs w:val="24"/>
        </w:rPr>
        <w:t xml:space="preserve"> мемристора</w:t>
      </w:r>
      <w:r w:rsidR="00C075CB" w:rsidRPr="006F6D79">
        <w:rPr>
          <w:spacing w:val="-8"/>
          <w:sz w:val="24"/>
          <w:szCs w:val="24"/>
        </w:rPr>
        <w:t xml:space="preserve">, в которую помимо уравнений непрерывности концентрации кислородных вакансий и ионов </w:t>
      </w:r>
      <w:r w:rsidR="006F6D79" w:rsidRPr="006F6D79">
        <w:rPr>
          <w:spacing w:val="-8"/>
          <w:sz w:val="24"/>
          <w:szCs w:val="24"/>
        </w:rPr>
        <w:t xml:space="preserve">впервые включены </w:t>
      </w:r>
      <w:r w:rsidR="00C075CB" w:rsidRPr="006F6D79">
        <w:rPr>
          <w:spacing w:val="-8"/>
          <w:sz w:val="24"/>
          <w:szCs w:val="24"/>
        </w:rPr>
        <w:t>нестационарные уравнения непрерывности концентрации и плотности тока захваченных электронов</w:t>
      </w:r>
      <w:r w:rsidR="006F6D79">
        <w:rPr>
          <w:spacing w:val="-8"/>
          <w:sz w:val="24"/>
          <w:szCs w:val="24"/>
        </w:rPr>
        <w:t>.</w:t>
      </w:r>
    </w:p>
    <w:p w:rsidR="00E4325E" w:rsidRPr="00432A9B" w:rsidRDefault="00E4325E" w:rsidP="00D86725">
      <w:pPr>
        <w:spacing w:before="240" w:after="120" w:line="360" w:lineRule="auto"/>
        <w:ind w:firstLine="221"/>
        <w:jc w:val="center"/>
        <w:rPr>
          <w:sz w:val="24"/>
          <w:szCs w:val="24"/>
        </w:rPr>
      </w:pPr>
      <w:r w:rsidRPr="00EC26AF">
        <w:rPr>
          <w:b/>
          <w:bCs/>
          <w:sz w:val="24"/>
          <w:szCs w:val="24"/>
        </w:rPr>
        <w:lastRenderedPageBreak/>
        <w:t>Нестационарная модель массопереноса</w:t>
      </w:r>
      <w:r w:rsidR="00432A9B">
        <w:rPr>
          <w:b/>
          <w:bCs/>
          <w:sz w:val="24"/>
          <w:szCs w:val="24"/>
          <w:lang w:val="en-US"/>
        </w:rPr>
        <w:t xml:space="preserve"> </w:t>
      </w:r>
      <w:r w:rsidR="00432A9B">
        <w:rPr>
          <w:b/>
          <w:bCs/>
          <w:sz w:val="24"/>
          <w:szCs w:val="24"/>
        </w:rPr>
        <w:t>заряда</w:t>
      </w:r>
    </w:p>
    <w:p w:rsidR="00EC26AF" w:rsidRPr="006F7C85" w:rsidRDefault="001D5A46" w:rsidP="0029418B">
      <w:pPr>
        <w:spacing w:line="36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Система</w:t>
      </w:r>
      <w:r w:rsidR="00EC26AF" w:rsidRPr="00EC26AF">
        <w:rPr>
          <w:sz w:val="24"/>
          <w:szCs w:val="24"/>
        </w:rPr>
        <w:t xml:space="preserve"> нестационарных уравнений массопереноса </w:t>
      </w:r>
      <w:r>
        <w:rPr>
          <w:sz w:val="24"/>
          <w:szCs w:val="24"/>
        </w:rPr>
        <w:t>зарядов в самосогласованном электрическом поле оксидного слоя мемристора имеет вид:</w:t>
      </w:r>
    </w:p>
    <w:p w:rsidR="00EC26AF" w:rsidRDefault="00A15400" w:rsidP="009457B5">
      <w:pPr>
        <w:pStyle w:val="a6"/>
        <w:spacing w:line="360" w:lineRule="auto"/>
        <w:jc w:val="right"/>
        <w:rPr>
          <w:rFonts w:eastAsiaTheme="minorEastAsia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∂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∂t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∇</m:t>
            </m:r>
          </m:e>
        </m:acc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∇</m:t>
                </m:r>
              </m:e>
            </m:acc>
            <m:r>
              <w:rPr>
                <w:rFonts w:ascii="Cambria Math" w:hAnsi="Cambria Math" w:cs="Times New Roman"/>
                <w:sz w:val="24"/>
                <w:szCs w:val="24"/>
              </w:rPr>
              <m:t>N-N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max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e>
        </m:d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exp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g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q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E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πε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0</m:t>
                            </m:r>
                          </m:sub>
                        </m:sSub>
                      </m:den>
                    </m:f>
                  </m:e>
                </m:rad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kT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ox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Eox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4ε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,</m:t>
        </m:r>
      </m:oMath>
      <w:r w:rsidR="00EC26AF" w:rsidRPr="00E4325E">
        <w:rPr>
          <w:rFonts w:eastAsiaTheme="minorEastAsia" w:cs="Times New Roman"/>
          <w:sz w:val="24"/>
          <w:szCs w:val="24"/>
        </w:rPr>
        <w:t xml:space="preserve">  (1)</w:t>
      </w:r>
    </w:p>
    <w:p w:rsidR="001D5A46" w:rsidRPr="00E4325E" w:rsidRDefault="00A15400" w:rsidP="009457B5">
      <w:pPr>
        <w:pStyle w:val="a6"/>
        <w:spacing w:line="360" w:lineRule="auto"/>
        <w:jc w:val="right"/>
        <w:rPr>
          <w:rFonts w:eastAsiaTheme="minorEastAsia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ox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∂t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∇</m:t>
            </m:r>
          </m:e>
        </m:acc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ox</m:t>
                </m:r>
              </m:sub>
            </m:sSub>
            <m:acc>
              <m:accPr>
                <m:chr m:val="⃗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∇</m:t>
                </m:r>
              </m:e>
            </m:acc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ox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ox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Eox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max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</m:d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en-US"/>
          </w:rPr>
          <m:t>exp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g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q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E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πε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0</m:t>
                            </m:r>
                          </m:sub>
                        </m:sSub>
                      </m:den>
                    </m:f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kT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N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ox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Eox</m:t>
            </m:r>
          </m:sub>
        </m:sSub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4ε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E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,</m:t>
        </m:r>
      </m:oMath>
      <w:r w:rsidR="001D5A46" w:rsidRPr="00502D40">
        <w:rPr>
          <w:rFonts w:eastAsiaTheme="minorEastAsia" w:cs="Times New Roman"/>
          <w:sz w:val="24"/>
          <w:szCs w:val="24"/>
        </w:rPr>
        <w:t xml:space="preserve">   </w:t>
      </w:r>
      <w:r w:rsidR="001D5A46">
        <w:rPr>
          <w:rFonts w:eastAsiaTheme="minorEastAsia" w:cs="Times New Roman"/>
          <w:sz w:val="24"/>
          <w:szCs w:val="24"/>
        </w:rPr>
        <w:t>(2)</w:t>
      </w:r>
    </w:p>
    <w:p w:rsidR="00EC26AF" w:rsidRPr="00E4325E" w:rsidRDefault="00EC26AF" w:rsidP="00BD4831">
      <w:pPr>
        <w:spacing w:line="360" w:lineRule="auto"/>
        <w:jc w:val="right"/>
        <w:rPr>
          <w:rFonts w:eastAsiaTheme="minorEastAsia"/>
          <w:iCs/>
          <w:sz w:val="24"/>
          <w:szCs w:val="24"/>
        </w:rPr>
      </w:pPr>
      <w:r w:rsidRPr="00E4325E">
        <w:rPr>
          <w:rFonts w:eastAsiaTheme="minorEastAsia"/>
          <w:sz w:val="24"/>
          <w:szCs w:val="24"/>
        </w:rPr>
        <w:t xml:space="preserve">                     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∂t</m:t>
            </m:r>
          </m:den>
        </m:f>
        <m:r>
          <w:rPr>
            <w:rFonts w:ascii="Cambria Math" w:hAnsi="Cambria Math"/>
            <w:sz w:val="24"/>
            <w:szCs w:val="24"/>
          </w:rPr>
          <m:t>=-a</m:t>
        </m:r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∇</m:t>
            </m:r>
          </m:e>
        </m:acc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den>
                </m:f>
              </m:e>
            </m:d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tun</m:t>
                </m:r>
              </m:sub>
            </m:sSub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</m:e>
                </m:acc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 ,</m:t>
        </m:r>
      </m:oMath>
      <w:r w:rsidRPr="00E4325E">
        <w:rPr>
          <w:rFonts w:eastAsiaTheme="minorEastAsia"/>
          <w:i/>
          <w:sz w:val="24"/>
          <w:szCs w:val="24"/>
        </w:rPr>
        <w:t xml:space="preserve">          </w:t>
      </w:r>
      <w:r w:rsidR="00E4325E" w:rsidRPr="00E4325E">
        <w:rPr>
          <w:rFonts w:eastAsiaTheme="minorEastAsia"/>
          <w:i/>
          <w:sz w:val="24"/>
          <w:szCs w:val="24"/>
        </w:rPr>
        <w:t xml:space="preserve">         </w:t>
      </w:r>
      <w:r w:rsidRPr="00E4325E">
        <w:rPr>
          <w:rFonts w:eastAsiaTheme="minorEastAsia"/>
          <w:i/>
          <w:sz w:val="24"/>
          <w:szCs w:val="24"/>
        </w:rPr>
        <w:t xml:space="preserve">                     </w:t>
      </w:r>
      <w:r w:rsidR="001D5A46">
        <w:rPr>
          <w:rFonts w:eastAsiaTheme="minorEastAsia"/>
          <w:iCs/>
          <w:sz w:val="24"/>
          <w:szCs w:val="24"/>
        </w:rPr>
        <w:t>(3</w:t>
      </w:r>
      <w:r w:rsidRPr="00E4325E">
        <w:rPr>
          <w:rFonts w:eastAsiaTheme="minorEastAsia"/>
          <w:iCs/>
          <w:sz w:val="24"/>
          <w:szCs w:val="24"/>
        </w:rPr>
        <w:t xml:space="preserve">)  </w:t>
      </w:r>
    </w:p>
    <w:p w:rsidR="00EC26AF" w:rsidRPr="00E4325E" w:rsidRDefault="001D5A46" w:rsidP="00BD4831">
      <w:pPr>
        <w:spacing w:line="360" w:lineRule="auto"/>
        <w:jc w:val="righ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</w:t>
      </w:r>
      <w:r w:rsidR="00C258AA">
        <w:rPr>
          <w:rFonts w:eastAsiaTheme="minorEastAsia"/>
          <w:sz w:val="24"/>
          <w:szCs w:val="24"/>
        </w:rPr>
        <w:t xml:space="preserve"> </w:t>
      </w:r>
      <w:r w:rsidR="00BD4831">
        <w:rPr>
          <w:rFonts w:eastAsiaTheme="minorEastAsia"/>
          <w:sz w:val="24"/>
          <w:szCs w:val="24"/>
        </w:rPr>
        <w:t xml:space="preserve">     </w:t>
      </w:r>
      <w:r>
        <w:rPr>
          <w:rFonts w:eastAsiaTheme="minor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∂t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= - </m:t>
        </m:r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e</m:t>
            </m:r>
          </m:den>
        </m:f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∇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J</m:t>
            </m:r>
          </m:e>
        </m:acc>
        <m:r>
          <w:rPr>
            <w:rFonts w:ascii="Cambria Math" w:hAnsi="Cambria Math"/>
            <w:sz w:val="24"/>
            <w:szCs w:val="24"/>
          </w:rPr>
          <m:t xml:space="preserve"> ,</m:t>
        </m:r>
      </m:oMath>
      <w:r w:rsidR="00EC26AF" w:rsidRPr="00E4325E"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J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=e</m:t>
        </m:r>
        <m:r>
          <w:rPr>
            <w:rFonts w:ascii="Cambria Math" w:hAnsi="Cambria Math"/>
            <w:sz w:val="24"/>
            <w:szCs w:val="24"/>
          </w:rPr>
          <m:t>a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den>
            </m:f>
          </m:e>
        </m:d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tun</m:t>
            </m:r>
          </m:sub>
        </m:sSub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</m:acc>
          </m:num>
          <m:den>
            <m:r>
              <w:rPr>
                <w:rFonts w:ascii="Cambria Math" w:hAnsi="Cambria Math"/>
                <w:sz w:val="24"/>
                <w:szCs w:val="24"/>
              </w:rPr>
              <m:t>E</m:t>
            </m:r>
          </m:den>
        </m:f>
      </m:oMath>
      <w:r w:rsidR="00EC26AF" w:rsidRPr="00E4325E">
        <w:rPr>
          <w:rFonts w:eastAsiaTheme="minorEastAsia"/>
          <w:sz w:val="24"/>
          <w:szCs w:val="24"/>
        </w:rPr>
        <w:t xml:space="preserve">,               </w:t>
      </w:r>
      <w:r>
        <w:rPr>
          <w:rFonts w:eastAsiaTheme="minorEastAsia"/>
          <w:sz w:val="24"/>
          <w:szCs w:val="24"/>
        </w:rPr>
        <w:t xml:space="preserve">           </w:t>
      </w:r>
      <w:r w:rsidR="00C258AA">
        <w:rPr>
          <w:rFonts w:eastAsiaTheme="minorEastAsia"/>
          <w:sz w:val="24"/>
          <w:szCs w:val="24"/>
        </w:rPr>
        <w:t xml:space="preserve">  </w:t>
      </w:r>
      <w:r w:rsidR="00EC26AF" w:rsidRPr="00E4325E">
        <w:rPr>
          <w:rFonts w:eastAsiaTheme="minorEastAsia"/>
          <w:sz w:val="24"/>
          <w:szCs w:val="24"/>
        </w:rPr>
        <w:t xml:space="preserve">    </w:t>
      </w:r>
      <w:r>
        <w:rPr>
          <w:rFonts w:eastAsiaTheme="minorEastAsia"/>
          <w:sz w:val="24"/>
          <w:szCs w:val="24"/>
        </w:rPr>
        <w:t>(4</w:t>
      </w:r>
      <w:r w:rsidR="00EC26AF" w:rsidRPr="00E4325E">
        <w:rPr>
          <w:rFonts w:eastAsiaTheme="minorEastAsia"/>
          <w:sz w:val="24"/>
          <w:szCs w:val="24"/>
        </w:rPr>
        <w:t xml:space="preserve">)         </w:t>
      </w:r>
    </w:p>
    <w:p w:rsidR="00EC26AF" w:rsidRPr="00E4325E" w:rsidRDefault="001D5A46" w:rsidP="009457B5">
      <w:pPr>
        <w:spacing w:line="360" w:lineRule="auto"/>
        <w:jc w:val="right"/>
        <w:rPr>
          <w:rFonts w:eastAsiaTheme="minorEastAsia"/>
          <w:iCs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</w:t>
      </w:r>
      <w:r w:rsidR="00BD4831">
        <w:rPr>
          <w:rFonts w:eastAsiaTheme="minorEastAsia"/>
          <w:sz w:val="24"/>
          <w:szCs w:val="24"/>
        </w:rPr>
        <w:t xml:space="preserve">      </w:t>
      </w:r>
      <w:r w:rsidRPr="001D5A46">
        <w:rPr>
          <w:rFonts w:eastAsiaTheme="minorEastAsia"/>
          <w:sz w:val="24"/>
          <w:szCs w:val="24"/>
        </w:rPr>
        <w:t xml:space="preserve">         </w:t>
      </w:r>
      <w:r w:rsidR="00BD4831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divE</m:t>
        </m:r>
        <m:r>
          <w:rPr>
            <w:rFonts w:ascii="Cambria Math" w:eastAsiaTheme="minorEastAsia" w:hAnsi="Cambria Math"/>
            <w:sz w:val="24"/>
            <w:szCs w:val="24"/>
          </w:rPr>
          <m:t>=-e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ox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-N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,</m:t>
        </m:r>
      </m:oMath>
      <w:r w:rsidR="00E4325E" w:rsidRPr="00E4325E">
        <w:rPr>
          <w:rFonts w:eastAsiaTheme="minorEastAsia"/>
          <w:i/>
          <w:sz w:val="24"/>
          <w:szCs w:val="24"/>
        </w:rPr>
        <w:t xml:space="preserve"> </w:t>
      </w:r>
      <w:r w:rsidR="00EC26AF" w:rsidRPr="00E4325E">
        <w:rPr>
          <w:rFonts w:eastAsiaTheme="minorEastAsia"/>
          <w:i/>
          <w:sz w:val="24"/>
          <w:szCs w:val="24"/>
        </w:rPr>
        <w:t xml:space="preserve">          </w:t>
      </w:r>
      <w:r w:rsidRPr="001D5A46">
        <w:rPr>
          <w:rFonts w:eastAsiaTheme="minorEastAsia"/>
          <w:i/>
          <w:sz w:val="24"/>
          <w:szCs w:val="24"/>
        </w:rPr>
        <w:t xml:space="preserve">           </w:t>
      </w:r>
      <w:r w:rsidR="00EC26AF" w:rsidRPr="00E4325E">
        <w:rPr>
          <w:rFonts w:eastAsiaTheme="minorEastAsia"/>
          <w:i/>
          <w:sz w:val="24"/>
          <w:szCs w:val="24"/>
        </w:rPr>
        <w:t xml:space="preserve">                               </w:t>
      </w:r>
      <w:r>
        <w:rPr>
          <w:rFonts w:eastAsiaTheme="minorEastAsia"/>
          <w:iCs/>
          <w:sz w:val="24"/>
          <w:szCs w:val="24"/>
        </w:rPr>
        <w:t>(5</w:t>
      </w:r>
      <w:r w:rsidR="00EC26AF" w:rsidRPr="00E4325E">
        <w:rPr>
          <w:rFonts w:eastAsiaTheme="minorEastAsia"/>
          <w:iCs/>
          <w:sz w:val="24"/>
          <w:szCs w:val="24"/>
        </w:rPr>
        <w:t>)</w:t>
      </w:r>
    </w:p>
    <w:p w:rsidR="00EC26AF" w:rsidRPr="00BC5ACE" w:rsidRDefault="00C258AA" w:rsidP="0029418B">
      <w:pPr>
        <w:spacing w:line="360" w:lineRule="auto"/>
        <w:ind w:firstLine="425"/>
        <w:rPr>
          <w:spacing w:val="-6"/>
          <w:sz w:val="24"/>
          <w:szCs w:val="24"/>
        </w:rPr>
      </w:pPr>
      <w:r w:rsidRPr="00BC5ACE">
        <w:rPr>
          <w:spacing w:val="-6"/>
          <w:sz w:val="24"/>
          <w:szCs w:val="24"/>
        </w:rPr>
        <w:t xml:space="preserve">Уравнения для концентраций кислородных вакансий и ионов (1) и (2) взяты из [1]. Нестационарные уравнения непрерывности концентрации и плотности тока электронов (3) и (4) используются впервые. </w:t>
      </w:r>
      <w:r w:rsidR="00ED08BA" w:rsidRPr="00BC5ACE">
        <w:rPr>
          <w:spacing w:val="-6"/>
          <w:sz w:val="24"/>
          <w:szCs w:val="24"/>
        </w:rPr>
        <w:t>Все обозначения в этих уравнениях взяты из [1].</w:t>
      </w:r>
    </w:p>
    <w:p w:rsidR="008E1D91" w:rsidRDefault="00CA1442" w:rsidP="008E1D91">
      <w:pPr>
        <w:spacing w:line="360" w:lineRule="auto"/>
        <w:ind w:firstLine="425"/>
        <w:rPr>
          <w:spacing w:val="-6"/>
          <w:sz w:val="24"/>
          <w:szCs w:val="24"/>
        </w:rPr>
      </w:pPr>
      <w:r w:rsidRPr="00AE1E65">
        <w:rPr>
          <w:spacing w:val="-6"/>
          <w:sz w:val="24"/>
          <w:szCs w:val="24"/>
        </w:rPr>
        <w:t xml:space="preserve">Численное моделирование </w:t>
      </w:r>
      <w:r w:rsidR="005D6264" w:rsidRPr="00AE1E65">
        <w:rPr>
          <w:spacing w:val="-6"/>
          <w:sz w:val="24"/>
          <w:szCs w:val="24"/>
        </w:rPr>
        <w:t>системы уравнений (</w:t>
      </w:r>
      <w:r w:rsidRPr="00AE1E65">
        <w:rPr>
          <w:spacing w:val="-6"/>
          <w:sz w:val="24"/>
          <w:szCs w:val="24"/>
        </w:rPr>
        <w:t>1) - (5) проведено с помощью программы</w:t>
      </w:r>
      <w:r w:rsidR="004A2475" w:rsidRPr="00AE1E65">
        <w:rPr>
          <w:spacing w:val="-6"/>
          <w:sz w:val="24"/>
          <w:szCs w:val="24"/>
        </w:rPr>
        <w:t xml:space="preserve"> на языке </w:t>
      </w:r>
      <w:r w:rsidR="004A2475" w:rsidRPr="00AE1E65">
        <w:rPr>
          <w:spacing w:val="-6"/>
          <w:sz w:val="24"/>
          <w:szCs w:val="24"/>
          <w:lang w:val="en-US"/>
        </w:rPr>
        <w:t>Python</w:t>
      </w:r>
      <w:r w:rsidR="00F979C7" w:rsidRPr="00AE1E65">
        <w:rPr>
          <w:spacing w:val="-6"/>
          <w:sz w:val="24"/>
          <w:szCs w:val="24"/>
        </w:rPr>
        <w:t xml:space="preserve">. </w:t>
      </w:r>
      <w:r w:rsidR="00337668" w:rsidRPr="00AE1E65">
        <w:rPr>
          <w:spacing w:val="-6"/>
          <w:sz w:val="24"/>
          <w:szCs w:val="24"/>
        </w:rPr>
        <w:t>П</w:t>
      </w:r>
      <w:r w:rsidR="008E1D91" w:rsidRPr="00AE1E65">
        <w:rPr>
          <w:spacing w:val="-6"/>
          <w:sz w:val="24"/>
          <w:szCs w:val="24"/>
        </w:rPr>
        <w:t>остроена</w:t>
      </w:r>
      <w:r w:rsidR="00F03D4B" w:rsidRPr="00AE1E65">
        <w:rPr>
          <w:spacing w:val="-6"/>
          <w:sz w:val="24"/>
          <w:szCs w:val="24"/>
        </w:rPr>
        <w:t xml:space="preserve"> </w:t>
      </w:r>
      <w:r w:rsidR="004630F8" w:rsidRPr="00AE1E65">
        <w:rPr>
          <w:spacing w:val="-6"/>
          <w:sz w:val="24"/>
          <w:szCs w:val="24"/>
        </w:rPr>
        <w:t>вольт-амперная характеристика (</w:t>
      </w:r>
      <w:r w:rsidR="00F03D4B" w:rsidRPr="00AE1E65">
        <w:rPr>
          <w:spacing w:val="-6"/>
          <w:sz w:val="24"/>
          <w:szCs w:val="24"/>
        </w:rPr>
        <w:t>ВАХ</w:t>
      </w:r>
      <w:r w:rsidR="004630F8" w:rsidRPr="00AE1E65">
        <w:rPr>
          <w:spacing w:val="-6"/>
          <w:sz w:val="24"/>
          <w:szCs w:val="24"/>
        </w:rPr>
        <w:t>)</w:t>
      </w:r>
      <w:r w:rsidR="00F03D4B" w:rsidRPr="00AE1E65">
        <w:rPr>
          <w:spacing w:val="-6"/>
          <w:sz w:val="24"/>
          <w:szCs w:val="24"/>
        </w:rPr>
        <w:t xml:space="preserve"> </w:t>
      </w:r>
      <w:r w:rsidR="008E1D91" w:rsidRPr="00AE1E65">
        <w:rPr>
          <w:spacing w:val="-6"/>
          <w:sz w:val="24"/>
          <w:szCs w:val="24"/>
        </w:rPr>
        <w:t xml:space="preserve">на участке переключения мемристора из низкопроводящего в высокопроводящее состояние </w:t>
      </w:r>
      <w:r w:rsidR="004630F8" w:rsidRPr="00AE1E65">
        <w:rPr>
          <w:spacing w:val="-6"/>
          <w:sz w:val="24"/>
          <w:szCs w:val="24"/>
        </w:rPr>
        <w:t xml:space="preserve">при постоянном </w:t>
      </w:r>
      <w:r w:rsidR="005D6264" w:rsidRPr="00AE1E65">
        <w:rPr>
          <w:spacing w:val="-6"/>
          <w:sz w:val="24"/>
          <w:szCs w:val="24"/>
        </w:rPr>
        <w:t>электрическом</w:t>
      </w:r>
      <w:r w:rsidR="00F03D4B" w:rsidRPr="00AE1E65">
        <w:rPr>
          <w:spacing w:val="-6"/>
          <w:sz w:val="24"/>
          <w:szCs w:val="24"/>
        </w:rPr>
        <w:t xml:space="preserve"> поле, </w:t>
      </w:r>
      <w:r w:rsidR="004630F8" w:rsidRPr="00AE1E65">
        <w:rPr>
          <w:spacing w:val="-6"/>
          <w:sz w:val="24"/>
          <w:szCs w:val="24"/>
        </w:rPr>
        <w:t>соответствующая нестационарному режиму резистивного переключения мемристора</w:t>
      </w:r>
      <w:r w:rsidR="008E1D91" w:rsidRPr="00AE1E65">
        <w:rPr>
          <w:spacing w:val="-6"/>
          <w:sz w:val="24"/>
          <w:szCs w:val="24"/>
        </w:rPr>
        <w:t>. Она</w:t>
      </w:r>
      <w:r w:rsidR="004630F8" w:rsidRPr="00AE1E65">
        <w:rPr>
          <w:spacing w:val="-6"/>
          <w:sz w:val="24"/>
          <w:szCs w:val="24"/>
        </w:rPr>
        <w:t xml:space="preserve"> расположена ближе к экспериментальной кривой, чем кривая в случае стационарного режима (рис</w:t>
      </w:r>
      <w:r w:rsidR="00AE1E65" w:rsidRPr="00AE1E65">
        <w:rPr>
          <w:spacing w:val="-6"/>
          <w:sz w:val="24"/>
          <w:szCs w:val="24"/>
        </w:rPr>
        <w:t>.</w:t>
      </w:r>
      <w:r w:rsidR="004630F8" w:rsidRPr="00AE1E65">
        <w:rPr>
          <w:spacing w:val="-6"/>
          <w:sz w:val="24"/>
          <w:szCs w:val="24"/>
        </w:rPr>
        <w:t>1). Расчётная ВАХ при самосогласованном поле расположена ещё ближе к экспериментальной кривой относительно соответствующей кривой при постоянном</w:t>
      </w:r>
      <w:r w:rsidR="008E1D91" w:rsidRPr="00AE1E65">
        <w:rPr>
          <w:spacing w:val="-6"/>
          <w:sz w:val="24"/>
          <w:szCs w:val="24"/>
        </w:rPr>
        <w:t xml:space="preserve"> поле (рис</w:t>
      </w:r>
      <w:r w:rsidR="00AE1E65" w:rsidRPr="00AE1E65">
        <w:rPr>
          <w:spacing w:val="-6"/>
          <w:sz w:val="24"/>
          <w:szCs w:val="24"/>
        </w:rPr>
        <w:t>.</w:t>
      </w:r>
      <w:r w:rsidR="00641B85">
        <w:rPr>
          <w:spacing w:val="-6"/>
          <w:sz w:val="24"/>
          <w:szCs w:val="24"/>
        </w:rPr>
        <w:t>2).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41B85" w:rsidTr="00641B85">
        <w:tc>
          <w:tcPr>
            <w:tcW w:w="4530" w:type="dxa"/>
          </w:tcPr>
          <w:p w:rsidR="00641B85" w:rsidRDefault="00641B85" w:rsidP="008E1D91">
            <w:pPr>
              <w:spacing w:line="360" w:lineRule="auto"/>
              <w:rPr>
                <w:spacing w:val="-6"/>
                <w:sz w:val="24"/>
                <w:szCs w:val="24"/>
              </w:rPr>
            </w:pPr>
            <w:r w:rsidRPr="008D7E5F">
              <w:rPr>
                <w:noProof/>
                <w:color w:val="FF0000"/>
              </w:rPr>
              <w:drawing>
                <wp:inline distT="0" distB="0" distL="0" distR="0" wp14:anchorId="240D42CC" wp14:editId="2BC84A87">
                  <wp:extent cx="2642659" cy="17462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1528" cy="1798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641B85" w:rsidRPr="00641B85" w:rsidRDefault="00BD0C8E" w:rsidP="008E1D91">
            <w:pPr>
              <w:spacing w:line="360" w:lineRule="auto"/>
              <w:rPr>
                <w:spacing w:val="-6"/>
                <w:sz w:val="24"/>
                <w:szCs w:val="24"/>
                <w:lang w:val="en-US"/>
              </w:rPr>
            </w:pPr>
            <w:r>
              <w:rPr>
                <w:noProof/>
                <w:spacing w:val="-6"/>
                <w:sz w:val="24"/>
                <w:szCs w:val="24"/>
              </w:rPr>
              <w:drawing>
                <wp:inline distT="0" distB="0" distL="0" distR="0">
                  <wp:extent cx="2636021" cy="174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V_compare.em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69" cy="176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B85" w:rsidTr="00641B85">
        <w:tc>
          <w:tcPr>
            <w:tcW w:w="4530" w:type="dxa"/>
          </w:tcPr>
          <w:p w:rsidR="00641B85" w:rsidRPr="00A72EB3" w:rsidRDefault="00641B85" w:rsidP="00641B85">
            <w:pPr>
              <w:spacing w:line="360" w:lineRule="auto"/>
              <w:jc w:val="left"/>
              <w:rPr>
                <w:rFonts w:eastAsiaTheme="minorEastAsia"/>
                <w:sz w:val="24"/>
                <w:szCs w:val="24"/>
              </w:rPr>
            </w:pPr>
            <w:r w:rsidRPr="00432A9B">
              <w:rPr>
                <w:sz w:val="24"/>
                <w:szCs w:val="24"/>
              </w:rPr>
              <w:t>Рис.1.</w:t>
            </w:r>
            <w:r w:rsidRPr="00A72EB3">
              <w:rPr>
                <w:sz w:val="24"/>
                <w:szCs w:val="24"/>
              </w:rPr>
              <w:t xml:space="preserve"> </w:t>
            </w:r>
            <w:r w:rsidRPr="00A72EB3">
              <w:rPr>
                <w:rFonts w:eastAsiaTheme="minorEastAsia"/>
                <w:sz w:val="24"/>
                <w:szCs w:val="24"/>
              </w:rPr>
              <w:t xml:space="preserve">Зависимость тока </w:t>
            </w:r>
            <w:r w:rsidRPr="00A72EB3">
              <w:rPr>
                <w:rFonts w:eastAsiaTheme="minorEastAsia"/>
                <w:i/>
                <w:sz w:val="24"/>
                <w:szCs w:val="24"/>
                <w:lang w:val="en-US"/>
              </w:rPr>
              <w:t>I</w:t>
            </w:r>
            <w:r w:rsidRPr="00A72EB3">
              <w:rPr>
                <w:rFonts w:eastAsiaTheme="minorEastAsia"/>
                <w:sz w:val="24"/>
                <w:szCs w:val="24"/>
              </w:rPr>
              <w:t xml:space="preserve"> = </w:t>
            </w:r>
            <w:r w:rsidRPr="00A72EB3">
              <w:rPr>
                <w:rFonts w:eastAsiaTheme="minorEastAsia"/>
                <w:i/>
                <w:sz w:val="24"/>
                <w:szCs w:val="24"/>
                <w:lang w:val="en-US"/>
              </w:rPr>
              <w:t>J</w:t>
            </w:r>
            <w:r w:rsidRPr="00A72EB3">
              <w:rPr>
                <w:rFonts w:eastAsiaTheme="minorEastAsia"/>
                <w:sz w:val="24"/>
                <w:szCs w:val="24"/>
                <w:lang w:val="en-US"/>
              </w:rPr>
              <w:t>π</w:t>
            </w:r>
            <w:r w:rsidRPr="00A72EB3">
              <w:rPr>
                <w:rFonts w:eastAsiaTheme="minorEastAsia"/>
                <w:i/>
                <w:sz w:val="24"/>
                <w:szCs w:val="24"/>
                <w:lang w:val="en-US"/>
              </w:rPr>
              <w:t>D</w:t>
            </w:r>
            <w:r w:rsidRPr="00A72EB3">
              <w:rPr>
                <w:rFonts w:eastAsiaTheme="minorEastAsia"/>
                <w:i/>
                <w:sz w:val="24"/>
                <w:szCs w:val="24"/>
                <w:vertAlign w:val="superscript"/>
              </w:rPr>
              <w:t>2</w:t>
            </w:r>
            <w:r w:rsidRPr="00A72EB3">
              <w:rPr>
                <w:rFonts w:eastAsiaTheme="minorEastAsia"/>
                <w:i/>
                <w:sz w:val="24"/>
                <w:szCs w:val="24"/>
              </w:rPr>
              <w:t xml:space="preserve">/4 </w:t>
            </w:r>
            <w:r>
              <w:rPr>
                <w:rFonts w:eastAsiaTheme="minorEastAsia"/>
                <w:sz w:val="24"/>
                <w:szCs w:val="24"/>
              </w:rPr>
              <w:t xml:space="preserve">от </w:t>
            </w:r>
            <w:r w:rsidRPr="00A72EB3">
              <w:rPr>
                <w:rFonts w:eastAsiaTheme="minorEastAsia"/>
                <w:sz w:val="24"/>
                <w:szCs w:val="24"/>
              </w:rPr>
              <w:t xml:space="preserve">напряжения </w:t>
            </w:r>
            <w:r w:rsidRPr="00A72EB3">
              <w:rPr>
                <w:rFonts w:eastAsiaTheme="minorEastAsia"/>
                <w:i/>
                <w:sz w:val="24"/>
                <w:szCs w:val="24"/>
                <w:lang w:val="en-US"/>
              </w:rPr>
              <w:t>U</w:t>
            </w:r>
            <w:r w:rsidRPr="00A72EB3">
              <w:rPr>
                <w:rFonts w:eastAsiaTheme="minorEastAsia"/>
                <w:sz w:val="24"/>
                <w:szCs w:val="24"/>
              </w:rPr>
              <w:t xml:space="preserve"> на ано</w:t>
            </w:r>
            <w:r>
              <w:rPr>
                <w:rFonts w:eastAsiaTheme="minorEastAsia"/>
                <w:sz w:val="24"/>
                <w:szCs w:val="24"/>
              </w:rPr>
              <w:t>де, описывающая</w:t>
            </w:r>
          </w:p>
          <w:p w:rsidR="00641B85" w:rsidRPr="00641B85" w:rsidRDefault="00641B85" w:rsidP="00641B8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A72EB3">
              <w:rPr>
                <w:rFonts w:eastAsiaTheme="minorEastAsia"/>
                <w:sz w:val="24"/>
                <w:szCs w:val="24"/>
              </w:rPr>
              <w:t xml:space="preserve">резистивное </w:t>
            </w:r>
            <w:r>
              <w:rPr>
                <w:sz w:val="24"/>
                <w:szCs w:val="24"/>
              </w:rPr>
              <w:t>переключение мемристора</w:t>
            </w:r>
            <w:r w:rsidR="00432A9B">
              <w:rPr>
                <w:sz w:val="24"/>
                <w:szCs w:val="24"/>
              </w:rPr>
              <w:t>.</w:t>
            </w:r>
          </w:p>
        </w:tc>
        <w:tc>
          <w:tcPr>
            <w:tcW w:w="4530" w:type="dxa"/>
          </w:tcPr>
          <w:p w:rsidR="00641B85" w:rsidRPr="00641B85" w:rsidRDefault="00641B85" w:rsidP="00641B8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32A9B">
              <w:rPr>
                <w:sz w:val="24"/>
                <w:szCs w:val="24"/>
              </w:rPr>
              <w:t>Рис.2.</w:t>
            </w:r>
            <w:r>
              <w:rPr>
                <w:sz w:val="24"/>
                <w:szCs w:val="24"/>
              </w:rPr>
              <w:t xml:space="preserve"> Влияние </w:t>
            </w:r>
            <w:r w:rsidRPr="00A72EB3">
              <w:rPr>
                <w:rFonts w:eastAsiaTheme="minorEastAsia"/>
                <w:sz w:val="24"/>
                <w:szCs w:val="24"/>
              </w:rPr>
              <w:t>самосогласованного</w:t>
            </w:r>
            <w:r w:rsidRPr="00641B85">
              <w:rPr>
                <w:rFonts w:eastAsiaTheme="minorEastAsia"/>
                <w:sz w:val="24"/>
                <w:szCs w:val="24"/>
              </w:rPr>
              <w:t xml:space="preserve"> </w:t>
            </w:r>
            <w:r w:rsidRPr="00A72EB3">
              <w:rPr>
                <w:rFonts w:eastAsiaTheme="minorEastAsia"/>
                <w:sz w:val="24"/>
                <w:szCs w:val="24"/>
              </w:rPr>
              <w:t>электрического поля на вид кривой</w:t>
            </w:r>
            <w:r w:rsidRPr="00641B85">
              <w:rPr>
                <w:sz w:val="24"/>
                <w:szCs w:val="24"/>
              </w:rPr>
              <w:t xml:space="preserve"> </w:t>
            </w:r>
            <w:r w:rsidRPr="00A72EB3">
              <w:rPr>
                <w:sz w:val="24"/>
                <w:szCs w:val="24"/>
              </w:rPr>
              <w:t>ВАХ мемристора</w:t>
            </w:r>
            <w:r w:rsidR="00432A9B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4630F8" w:rsidRPr="008E1D91" w:rsidRDefault="008E1D91" w:rsidP="008E1D91">
      <w:pPr>
        <w:spacing w:line="360" w:lineRule="auto"/>
        <w:ind w:firstLine="425"/>
        <w:rPr>
          <w:spacing w:val="-6"/>
          <w:sz w:val="24"/>
          <w:szCs w:val="24"/>
        </w:rPr>
      </w:pPr>
      <w:r>
        <w:rPr>
          <w:spacing w:val="-8"/>
          <w:sz w:val="24"/>
          <w:szCs w:val="24"/>
        </w:rPr>
        <w:lastRenderedPageBreak/>
        <w:t>П</w:t>
      </w:r>
      <w:r w:rsidRPr="009429FB">
        <w:rPr>
          <w:spacing w:val="-8"/>
          <w:sz w:val="24"/>
          <w:szCs w:val="24"/>
        </w:rPr>
        <w:t>олучены кривые ВАХ на участке переключения мемристора из низкопроводящего в высокопроводящее состояние при различной температуре оксидного слоя.</w:t>
      </w:r>
    </w:p>
    <w:p w:rsidR="00FD11E0" w:rsidRDefault="00FD11E0" w:rsidP="00D86725">
      <w:pPr>
        <w:spacing w:before="240" w:after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Выводы</w:t>
      </w:r>
    </w:p>
    <w:p w:rsidR="00FD11E0" w:rsidRDefault="008E1D91" w:rsidP="00827FFE">
      <w:pPr>
        <w:spacing w:line="360" w:lineRule="auto"/>
        <w:ind w:firstLine="425"/>
        <w:rPr>
          <w:spacing w:val="6"/>
          <w:sz w:val="24"/>
          <w:szCs w:val="24"/>
        </w:rPr>
      </w:pPr>
      <w:r>
        <w:rPr>
          <w:spacing w:val="6"/>
          <w:sz w:val="24"/>
          <w:szCs w:val="24"/>
        </w:rPr>
        <w:t xml:space="preserve">Представлена нестационарная модель </w:t>
      </w:r>
      <w:r w:rsidR="00FD11E0" w:rsidRPr="009429FB">
        <w:rPr>
          <w:spacing w:val="6"/>
          <w:sz w:val="24"/>
          <w:szCs w:val="24"/>
        </w:rPr>
        <w:t xml:space="preserve">массопереноса зарядов в самосогласованном электрическом поле оксидного слоя мемристора. </w:t>
      </w:r>
      <w:r w:rsidR="006A4201">
        <w:rPr>
          <w:spacing w:val="6"/>
          <w:sz w:val="24"/>
          <w:szCs w:val="24"/>
        </w:rPr>
        <w:t>Расчетная ВАХ расположена ближе к экспериментальной кривой по сравнению со стационарной моделью и нестационарной моделью с постоянным полем. О</w:t>
      </w:r>
      <w:r w:rsidR="00FD11E0" w:rsidRPr="009429FB">
        <w:rPr>
          <w:spacing w:val="6"/>
          <w:sz w:val="24"/>
          <w:szCs w:val="24"/>
        </w:rPr>
        <w:t>пределено влияние температуры на распределение концентрации кислородных вакансий по толщине мемристора и вид кривой ВАХ</w:t>
      </w:r>
      <w:r w:rsidR="00F15F2A" w:rsidRPr="009429FB">
        <w:rPr>
          <w:spacing w:val="6"/>
          <w:sz w:val="24"/>
          <w:szCs w:val="24"/>
        </w:rPr>
        <w:t xml:space="preserve"> на участке переключения мемристора из низкопроводящего в высокопроводящее состояние.</w:t>
      </w:r>
    </w:p>
    <w:p w:rsidR="006A4201" w:rsidRPr="00827FFE" w:rsidRDefault="006A4201" w:rsidP="00827FFE">
      <w:pPr>
        <w:spacing w:line="360" w:lineRule="auto"/>
        <w:ind w:firstLine="425"/>
        <w:rPr>
          <w:sz w:val="24"/>
          <w:szCs w:val="24"/>
        </w:rPr>
      </w:pPr>
      <w:r w:rsidRPr="006A4201">
        <w:rPr>
          <w:sz w:val="24"/>
          <w:szCs w:val="24"/>
        </w:rPr>
        <w:t xml:space="preserve">Исследование проведено при поддержке </w:t>
      </w:r>
      <w:r w:rsidR="00827FFE" w:rsidRPr="00827FFE">
        <w:rPr>
          <w:sz w:val="24"/>
          <w:szCs w:val="24"/>
        </w:rPr>
        <w:t>Минобрнауки</w:t>
      </w:r>
      <w:r w:rsidRPr="006A4201">
        <w:rPr>
          <w:sz w:val="24"/>
          <w:szCs w:val="24"/>
        </w:rPr>
        <w:t xml:space="preserve"> РФ в рамках государственного задания (проект </w:t>
      </w:r>
      <w:r w:rsidRPr="006A4201">
        <w:rPr>
          <w:sz w:val="24"/>
          <w:szCs w:val="24"/>
          <w:lang w:val="en-US"/>
        </w:rPr>
        <w:t>FEWZ</w:t>
      </w:r>
      <w:r w:rsidRPr="006A4201">
        <w:rPr>
          <w:sz w:val="24"/>
          <w:szCs w:val="24"/>
        </w:rPr>
        <w:t>-2024-0020).</w:t>
      </w:r>
    </w:p>
    <w:p w:rsidR="00E4325E" w:rsidRDefault="00E4325E" w:rsidP="00DF6426">
      <w:pPr>
        <w:pStyle w:val="a8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:rsidR="00E4325E" w:rsidRPr="002C11E9" w:rsidRDefault="00E4325E" w:rsidP="00DF6426">
      <w:pPr>
        <w:pStyle w:val="a5"/>
        <w:numPr>
          <w:ilvl w:val="0"/>
          <w:numId w:val="1"/>
        </w:numPr>
        <w:spacing w:after="120" w:line="360" w:lineRule="auto"/>
        <w:ind w:left="567" w:hanging="283"/>
        <w:jc w:val="both"/>
        <w:rPr>
          <w:rStyle w:val="a3"/>
          <w:color w:val="auto"/>
          <w:sz w:val="24"/>
          <w:szCs w:val="24"/>
          <w:u w:val="none"/>
        </w:rPr>
      </w:pPr>
      <w:r w:rsidRPr="002C11E9">
        <w:rPr>
          <w:sz w:val="24"/>
          <w:szCs w:val="24"/>
          <w:lang w:val="en-US"/>
        </w:rPr>
        <w:t>Udovichenko</w:t>
      </w:r>
      <w:r w:rsidRPr="00F03D4B">
        <w:rPr>
          <w:sz w:val="24"/>
          <w:szCs w:val="24"/>
          <w:lang w:val="en-US"/>
        </w:rPr>
        <w:t xml:space="preserve"> </w:t>
      </w:r>
      <w:r w:rsidRPr="002C11E9">
        <w:rPr>
          <w:sz w:val="24"/>
          <w:szCs w:val="24"/>
          <w:lang w:val="en-US"/>
        </w:rPr>
        <w:t>S</w:t>
      </w:r>
      <w:r w:rsidRPr="00F03D4B">
        <w:rPr>
          <w:sz w:val="24"/>
          <w:szCs w:val="24"/>
          <w:lang w:val="en-US"/>
        </w:rPr>
        <w:t xml:space="preserve">., </w:t>
      </w:r>
      <w:r w:rsidRPr="002C11E9">
        <w:rPr>
          <w:sz w:val="24"/>
          <w:szCs w:val="24"/>
          <w:lang w:val="en-US"/>
        </w:rPr>
        <w:t>Busygin</w:t>
      </w:r>
      <w:r w:rsidRPr="00F03D4B">
        <w:rPr>
          <w:sz w:val="24"/>
          <w:szCs w:val="24"/>
          <w:lang w:val="en-US"/>
        </w:rPr>
        <w:t xml:space="preserve"> </w:t>
      </w:r>
      <w:r w:rsidRPr="002C11E9">
        <w:rPr>
          <w:sz w:val="24"/>
          <w:szCs w:val="24"/>
          <w:lang w:val="en-US"/>
        </w:rPr>
        <w:t>A</w:t>
      </w:r>
      <w:r w:rsidRPr="00F03D4B">
        <w:rPr>
          <w:sz w:val="24"/>
          <w:szCs w:val="24"/>
          <w:lang w:val="en-US"/>
        </w:rPr>
        <w:t xml:space="preserve">., </w:t>
      </w:r>
      <w:r w:rsidRPr="002C11E9">
        <w:rPr>
          <w:sz w:val="24"/>
          <w:szCs w:val="24"/>
          <w:lang w:val="en-US"/>
        </w:rPr>
        <w:t>Ebrahim</w:t>
      </w:r>
      <w:r w:rsidRPr="00F03D4B">
        <w:rPr>
          <w:sz w:val="24"/>
          <w:szCs w:val="24"/>
          <w:lang w:val="en-US"/>
        </w:rPr>
        <w:t xml:space="preserve"> </w:t>
      </w:r>
      <w:r w:rsidRPr="002C11E9">
        <w:rPr>
          <w:sz w:val="24"/>
          <w:szCs w:val="24"/>
          <w:lang w:val="en-US"/>
        </w:rPr>
        <w:t>A</w:t>
      </w:r>
      <w:r w:rsidRPr="00F03D4B">
        <w:rPr>
          <w:sz w:val="24"/>
          <w:szCs w:val="24"/>
          <w:lang w:val="en-US"/>
        </w:rPr>
        <w:t xml:space="preserve">., </w:t>
      </w:r>
      <w:r w:rsidRPr="002C11E9">
        <w:rPr>
          <w:sz w:val="24"/>
          <w:szCs w:val="24"/>
          <w:lang w:val="en-US"/>
        </w:rPr>
        <w:t>Bobylev</w:t>
      </w:r>
      <w:r w:rsidRPr="00F03D4B">
        <w:rPr>
          <w:sz w:val="24"/>
          <w:szCs w:val="24"/>
          <w:lang w:val="en-US"/>
        </w:rPr>
        <w:t xml:space="preserve"> </w:t>
      </w:r>
      <w:r w:rsidRPr="002C11E9">
        <w:rPr>
          <w:sz w:val="24"/>
          <w:szCs w:val="24"/>
          <w:lang w:val="en-US"/>
        </w:rPr>
        <w:t>A</w:t>
      </w:r>
      <w:r w:rsidRPr="00F03D4B">
        <w:rPr>
          <w:sz w:val="24"/>
          <w:szCs w:val="24"/>
          <w:lang w:val="en-US"/>
        </w:rPr>
        <w:t xml:space="preserve">., </w:t>
      </w:r>
      <w:r w:rsidRPr="002C11E9">
        <w:rPr>
          <w:sz w:val="24"/>
          <w:szCs w:val="24"/>
          <w:lang w:val="en-US"/>
        </w:rPr>
        <w:t>Gubin</w:t>
      </w:r>
      <w:r w:rsidRPr="00F03D4B">
        <w:rPr>
          <w:sz w:val="24"/>
          <w:szCs w:val="24"/>
          <w:lang w:val="en-US"/>
        </w:rPr>
        <w:t xml:space="preserve"> </w:t>
      </w:r>
      <w:r w:rsidRPr="002C11E9">
        <w:rPr>
          <w:sz w:val="24"/>
          <w:szCs w:val="24"/>
          <w:lang w:val="en-US"/>
        </w:rPr>
        <w:t>A</w:t>
      </w:r>
      <w:r w:rsidRPr="00F03D4B">
        <w:rPr>
          <w:sz w:val="24"/>
          <w:szCs w:val="24"/>
          <w:lang w:val="en-US"/>
        </w:rPr>
        <w:t xml:space="preserve">. 2023. </w:t>
      </w:r>
      <w:r w:rsidRPr="002C11E9">
        <w:rPr>
          <w:sz w:val="24"/>
          <w:szCs w:val="24"/>
          <w:lang w:val="en-US"/>
        </w:rPr>
        <w:t>Mathematical</w:t>
      </w:r>
      <w:r w:rsidRPr="00F03D4B">
        <w:rPr>
          <w:sz w:val="24"/>
          <w:szCs w:val="24"/>
          <w:lang w:val="en-US"/>
        </w:rPr>
        <w:t xml:space="preserve"> </w:t>
      </w:r>
      <w:r w:rsidRPr="002C11E9">
        <w:rPr>
          <w:sz w:val="24"/>
          <w:szCs w:val="24"/>
          <w:lang w:val="en-US"/>
        </w:rPr>
        <w:t>Model</w:t>
      </w:r>
      <w:r w:rsidRPr="00F03D4B">
        <w:rPr>
          <w:sz w:val="24"/>
          <w:szCs w:val="24"/>
          <w:lang w:val="en-US"/>
        </w:rPr>
        <w:t xml:space="preserve"> </w:t>
      </w:r>
      <w:r w:rsidRPr="002C11E9">
        <w:rPr>
          <w:sz w:val="24"/>
          <w:szCs w:val="24"/>
          <w:lang w:val="en-US"/>
        </w:rPr>
        <w:t>of</w:t>
      </w:r>
      <w:r w:rsidRPr="00F03D4B">
        <w:rPr>
          <w:sz w:val="24"/>
          <w:szCs w:val="24"/>
          <w:lang w:val="en-US"/>
        </w:rPr>
        <w:t xml:space="preserve"> </w:t>
      </w:r>
      <w:r w:rsidRPr="002C11E9">
        <w:rPr>
          <w:sz w:val="24"/>
          <w:szCs w:val="24"/>
          <w:lang w:val="en-US"/>
        </w:rPr>
        <w:t>Metal</w:t>
      </w:r>
      <w:r w:rsidRPr="00F03D4B">
        <w:rPr>
          <w:sz w:val="24"/>
          <w:szCs w:val="24"/>
          <w:lang w:val="en-US"/>
        </w:rPr>
        <w:t>–</w:t>
      </w:r>
      <w:r w:rsidRPr="002C11E9">
        <w:rPr>
          <w:sz w:val="24"/>
          <w:szCs w:val="24"/>
          <w:lang w:val="en-US"/>
        </w:rPr>
        <w:t xml:space="preserve">Oxide Memristor Resistive Switching based on Full Physical Model of Heat and Mass Transfer of Oxygen Vacancies and Ions // Physica status solidi (a). Article 2200478. </w:t>
      </w:r>
      <w:hyperlink r:id="rId9" w:history="1">
        <w:r w:rsidRPr="002C11E9">
          <w:rPr>
            <w:rStyle w:val="a3"/>
            <w:sz w:val="24"/>
            <w:szCs w:val="24"/>
            <w:lang w:val="en-US"/>
          </w:rPr>
          <w:t>https://doi.org/10.1002/pssa.202200478</w:t>
        </w:r>
      </w:hyperlink>
    </w:p>
    <w:p w:rsidR="0037784B" w:rsidRDefault="00DF6426" w:rsidP="00327C69">
      <w:pPr>
        <w:pStyle w:val="a5"/>
        <w:numPr>
          <w:ilvl w:val="0"/>
          <w:numId w:val="1"/>
        </w:numPr>
        <w:spacing w:after="0" w:line="360" w:lineRule="auto"/>
        <w:ind w:left="567" w:hanging="283"/>
        <w:jc w:val="both"/>
        <w:rPr>
          <w:sz w:val="24"/>
          <w:szCs w:val="24"/>
          <w:lang w:val="en-US"/>
        </w:rPr>
      </w:pPr>
      <w:r w:rsidRPr="002C11E9">
        <w:rPr>
          <w:sz w:val="24"/>
          <w:szCs w:val="24"/>
          <w:lang w:val="en-US"/>
        </w:rPr>
        <w:t xml:space="preserve">Chernov A.A., Islamov D.R., Pik’nik A.A., Perevalov T.V., Gritsenko V.A. 2017. Three-dimensional non-linear complex model of dynamic memristor switching // ECS Transactions. Vol.75. No.32. Pp. 95-104. </w:t>
      </w:r>
      <w:hyperlink r:id="rId10" w:history="1">
        <w:r w:rsidRPr="002C11E9">
          <w:rPr>
            <w:rStyle w:val="a3"/>
            <w:sz w:val="24"/>
            <w:szCs w:val="24"/>
            <w:lang w:val="en-US"/>
          </w:rPr>
          <w:t>https://doi.org/10.1149/07532.0095</w:t>
        </w:r>
      </w:hyperlink>
    </w:p>
    <w:p w:rsidR="00D326EB" w:rsidRDefault="00D326EB" w:rsidP="00327C69">
      <w:pPr>
        <w:spacing w:line="360" w:lineRule="auto"/>
        <w:jc w:val="left"/>
        <w:rPr>
          <w:sz w:val="24"/>
          <w:szCs w:val="24"/>
          <w:lang w:val="en-US"/>
        </w:rPr>
      </w:pPr>
    </w:p>
    <w:p w:rsidR="00F15F2A" w:rsidRDefault="00F15F2A" w:rsidP="00327C69">
      <w:pPr>
        <w:spacing w:line="360" w:lineRule="auto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 NON-STATIONARY MODEL OF MASS TRANSFER IN A SELF-CONSISTENT ELECTRICAL FIELD FOR DETERMINING THE INFLUENCE OF TEMPERATURE ON ELECTROPHYSICAL PROPERTIES OF METAL OXIDE MEMRISTORS</w:t>
      </w:r>
    </w:p>
    <w:p w:rsidR="00F15F2A" w:rsidRDefault="00F15F2A" w:rsidP="00F15F2A">
      <w:pPr>
        <w:spacing w:line="360" w:lineRule="auto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A.N.Busygin, B.K.Gabdulin, S.Y.Udovichenko, N.A.Shulaev, A.D.Pisarev, A.H.A. Ebrahim</w:t>
      </w:r>
    </w:p>
    <w:p w:rsidR="00F15F2A" w:rsidRDefault="00F15F2A" w:rsidP="00F15F2A">
      <w:pPr>
        <w:spacing w:line="360" w:lineRule="auto"/>
        <w:rPr>
          <w:sz w:val="24"/>
          <w:szCs w:val="24"/>
          <w:lang w:val="en-US"/>
        </w:rPr>
      </w:pPr>
    </w:p>
    <w:p w:rsidR="00F15F2A" w:rsidRPr="004B23BC" w:rsidRDefault="00F15F2A" w:rsidP="00F15F2A">
      <w:pPr>
        <w:spacing w:line="360" w:lineRule="auto"/>
        <w:rPr>
          <w:spacing w:val="-8"/>
          <w:sz w:val="24"/>
          <w:szCs w:val="24"/>
          <w:lang w:val="en-US"/>
        </w:rPr>
      </w:pPr>
      <w:r w:rsidRPr="004B23BC">
        <w:rPr>
          <w:spacing w:val="-8"/>
          <w:sz w:val="24"/>
          <w:szCs w:val="24"/>
          <w:lang w:val="en-US"/>
        </w:rPr>
        <w:t>Abstract:</w:t>
      </w:r>
      <w:r w:rsidRPr="004B23BC">
        <w:rPr>
          <w:spacing w:val="-8"/>
          <w:lang w:val="en-US"/>
        </w:rPr>
        <w:t xml:space="preserve"> </w:t>
      </w:r>
      <w:r w:rsidRPr="004B23BC">
        <w:rPr>
          <w:spacing w:val="-8"/>
          <w:sz w:val="24"/>
          <w:szCs w:val="24"/>
          <w:lang w:val="en-US"/>
        </w:rPr>
        <w:t>A non-stationary one-dimensional physical and mathematical model of mass transfer of oxygen vacancies and trapped electrons in a self-consistent electric field is presented, this model allows to determine the influence of temperature on the electrophysical properties of metal oxide memristors.</w:t>
      </w:r>
    </w:p>
    <w:p w:rsidR="0037784B" w:rsidRPr="004B23BC" w:rsidRDefault="0037784B" w:rsidP="00F15F2A">
      <w:pPr>
        <w:spacing w:line="360" w:lineRule="auto"/>
        <w:rPr>
          <w:spacing w:val="-6"/>
          <w:sz w:val="24"/>
          <w:szCs w:val="24"/>
          <w:lang w:val="en-US"/>
        </w:rPr>
      </w:pPr>
    </w:p>
    <w:p w:rsidR="00F03D4B" w:rsidRPr="004B23BC" w:rsidRDefault="00F15F2A" w:rsidP="00F15F2A">
      <w:pPr>
        <w:spacing w:line="360" w:lineRule="auto"/>
        <w:rPr>
          <w:spacing w:val="-6"/>
          <w:sz w:val="24"/>
          <w:szCs w:val="24"/>
          <w:lang w:val="en-US"/>
        </w:rPr>
      </w:pPr>
      <w:r w:rsidRPr="004B23BC">
        <w:rPr>
          <w:spacing w:val="-6"/>
          <w:sz w:val="24"/>
          <w:szCs w:val="24"/>
          <w:lang w:val="en-US"/>
        </w:rPr>
        <w:t>Key words: metal oxide based memristor, physical model of charge mass transfer,</w:t>
      </w:r>
      <w:r w:rsidR="0037784B" w:rsidRPr="004B23BC">
        <w:rPr>
          <w:spacing w:val="-6"/>
          <w:sz w:val="24"/>
          <w:szCs w:val="24"/>
          <w:lang w:val="en-US"/>
        </w:rPr>
        <w:t xml:space="preserve"> oxygen vacancies and trapped electrons, current-voltage characteristic of a memristor, oxide film temperature.</w:t>
      </w:r>
    </w:p>
    <w:sectPr w:rsidR="00F03D4B" w:rsidRPr="004B23BC" w:rsidSect="00FE332E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00" w:rsidRDefault="00A15400" w:rsidP="00327C69">
      <w:r>
        <w:separator/>
      </w:r>
    </w:p>
  </w:endnote>
  <w:endnote w:type="continuationSeparator" w:id="0">
    <w:p w:rsidR="00A15400" w:rsidRDefault="00A15400" w:rsidP="0032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00" w:rsidRDefault="00A15400" w:rsidP="00327C69">
      <w:r>
        <w:separator/>
      </w:r>
    </w:p>
  </w:footnote>
  <w:footnote w:type="continuationSeparator" w:id="0">
    <w:p w:rsidR="00A15400" w:rsidRDefault="00A15400" w:rsidP="00327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1A1"/>
    <w:multiLevelType w:val="hybridMultilevel"/>
    <w:tmpl w:val="59D23598"/>
    <w:lvl w:ilvl="0" w:tplc="60CE2B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5D"/>
    <w:rsid w:val="000562A9"/>
    <w:rsid w:val="0012425F"/>
    <w:rsid w:val="001D5A46"/>
    <w:rsid w:val="001F2A5D"/>
    <w:rsid w:val="0029418B"/>
    <w:rsid w:val="002C11E9"/>
    <w:rsid w:val="00327C69"/>
    <w:rsid w:val="00337668"/>
    <w:rsid w:val="0037784B"/>
    <w:rsid w:val="00432A9B"/>
    <w:rsid w:val="004630F8"/>
    <w:rsid w:val="004A2475"/>
    <w:rsid w:val="004B23BC"/>
    <w:rsid w:val="00557813"/>
    <w:rsid w:val="00563A4F"/>
    <w:rsid w:val="005D6264"/>
    <w:rsid w:val="00641B85"/>
    <w:rsid w:val="006635AE"/>
    <w:rsid w:val="006864D9"/>
    <w:rsid w:val="006A4201"/>
    <w:rsid w:val="006D12DA"/>
    <w:rsid w:val="006F6D79"/>
    <w:rsid w:val="006F7C85"/>
    <w:rsid w:val="007E2593"/>
    <w:rsid w:val="007F134C"/>
    <w:rsid w:val="00827FFE"/>
    <w:rsid w:val="0084025D"/>
    <w:rsid w:val="008C4FEA"/>
    <w:rsid w:val="008E1D91"/>
    <w:rsid w:val="00930011"/>
    <w:rsid w:val="009429FB"/>
    <w:rsid w:val="009457B5"/>
    <w:rsid w:val="009B6CA9"/>
    <w:rsid w:val="00A15400"/>
    <w:rsid w:val="00A72EB3"/>
    <w:rsid w:val="00A76459"/>
    <w:rsid w:val="00AE1E65"/>
    <w:rsid w:val="00BC5ACE"/>
    <w:rsid w:val="00BD0C8E"/>
    <w:rsid w:val="00BD4831"/>
    <w:rsid w:val="00C075CB"/>
    <w:rsid w:val="00C258AA"/>
    <w:rsid w:val="00CA1442"/>
    <w:rsid w:val="00CF6C0D"/>
    <w:rsid w:val="00D326EB"/>
    <w:rsid w:val="00D86725"/>
    <w:rsid w:val="00DF6426"/>
    <w:rsid w:val="00E4325E"/>
    <w:rsid w:val="00E50B09"/>
    <w:rsid w:val="00E97680"/>
    <w:rsid w:val="00EC26AF"/>
    <w:rsid w:val="00ED08BA"/>
    <w:rsid w:val="00F03D4B"/>
    <w:rsid w:val="00F15F2A"/>
    <w:rsid w:val="00F979C7"/>
    <w:rsid w:val="00FD11E0"/>
    <w:rsid w:val="00FE332E"/>
    <w:rsid w:val="00FE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3A1776"/>
  <w15:chartTrackingRefBased/>
  <w15:docId w15:val="{F8C76321-1B1D-472D-AB81-9BB537A6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AF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26AF"/>
    <w:rPr>
      <w:color w:val="0000FF"/>
      <w:u w:val="single"/>
    </w:rPr>
  </w:style>
  <w:style w:type="character" w:customStyle="1" w:styleId="a4">
    <w:name w:val="Абзац списка Знак"/>
    <w:aliases w:val="Список - нумерованный абзац Знак,Светлая сетка - Акцент 31 Знак"/>
    <w:basedOn w:val="a0"/>
    <w:link w:val="a5"/>
    <w:uiPriority w:val="34"/>
    <w:locked/>
    <w:rsid w:val="00EC26AF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aliases w:val="Список - нумерованный абзац,Светлая сетка - Акцент 31"/>
    <w:basedOn w:val="a"/>
    <w:link w:val="a4"/>
    <w:uiPriority w:val="34"/>
    <w:qFormat/>
    <w:rsid w:val="00EC26AF"/>
    <w:pPr>
      <w:spacing w:after="200" w:line="276" w:lineRule="auto"/>
      <w:ind w:left="720"/>
      <w:contextualSpacing/>
      <w:jc w:val="left"/>
    </w:pPr>
    <w:rPr>
      <w:rFonts w:eastAsiaTheme="minorEastAsia"/>
    </w:rPr>
  </w:style>
  <w:style w:type="paragraph" w:customStyle="1" w:styleId="a6">
    <w:name w:val="Обычный без отступа"/>
    <w:basedOn w:val="a"/>
    <w:link w:val="a7"/>
    <w:qFormat/>
    <w:rsid w:val="00EC26AF"/>
    <w:rPr>
      <w:rFonts w:eastAsiaTheme="minorHAnsi" w:cstheme="minorBidi"/>
      <w:sz w:val="28"/>
      <w:lang w:eastAsia="en-US"/>
    </w:rPr>
  </w:style>
  <w:style w:type="character" w:customStyle="1" w:styleId="a7">
    <w:name w:val="Обычный без отступа Знак"/>
    <w:basedOn w:val="a0"/>
    <w:link w:val="a6"/>
    <w:rsid w:val="00EC26AF"/>
    <w:rPr>
      <w:rFonts w:ascii="Times New Roman" w:hAnsi="Times New Roman"/>
      <w:sz w:val="28"/>
    </w:rPr>
  </w:style>
  <w:style w:type="paragraph" w:customStyle="1" w:styleId="a8">
    <w:name w:val=".Позаголовок"/>
    <w:basedOn w:val="a"/>
    <w:qFormat/>
    <w:rsid w:val="00E4325E"/>
    <w:pPr>
      <w:keepNext/>
      <w:suppressAutoHyphens/>
      <w:spacing w:before="240" w:after="120"/>
      <w:ind w:firstLine="425"/>
      <w:jc w:val="center"/>
    </w:pPr>
    <w:rPr>
      <w:rFonts w:ascii="Cambria" w:eastAsia="Calibri" w:hAnsi="Cambria"/>
      <w:b/>
      <w:color w:val="000000"/>
    </w:rPr>
  </w:style>
  <w:style w:type="paragraph" w:styleId="a9">
    <w:name w:val="header"/>
    <w:basedOn w:val="a"/>
    <w:link w:val="aa"/>
    <w:uiPriority w:val="99"/>
    <w:unhideWhenUsed/>
    <w:rsid w:val="006864D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64D9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327C6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27C69"/>
    <w:rPr>
      <w:rFonts w:ascii="Times New Roman" w:eastAsia="Times New Roman" w:hAnsi="Times New Roman" w:cs="Times New Roman"/>
      <w:lang w:eastAsia="ru-RU"/>
    </w:rPr>
  </w:style>
  <w:style w:type="table" w:styleId="ad">
    <w:name w:val="Table Grid"/>
    <w:basedOn w:val="a1"/>
    <w:uiPriority w:val="39"/>
    <w:rsid w:val="00641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oi.org/10.1149/07532.00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2/pssa.202200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Тюменский государственный университет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Габдулин Бауржан Хайруллович</dc:creator>
  <cp:keywords/>
  <dc:description/>
  <cp:lastModifiedBy>Бусыгин Александр Николаевич</cp:lastModifiedBy>
  <cp:revision>17</cp:revision>
  <dcterms:created xsi:type="dcterms:W3CDTF">2024-09-12T07:41:00Z</dcterms:created>
  <dcterms:modified xsi:type="dcterms:W3CDTF">2024-09-13T12:12:00Z</dcterms:modified>
</cp:coreProperties>
</file>