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D5A" w:rsidRPr="00392A01" w:rsidRDefault="004A6E50">
      <w:pPr>
        <w:pStyle w:val="ad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УДК </w:t>
      </w:r>
      <w:r w:rsidR="00024AFE" w:rsidRPr="00392A01">
        <w:rPr>
          <w:rFonts w:ascii="Times New Roman" w:eastAsia="TimesNewRomanPSMT" w:hAnsi="Times New Roman" w:cs="Times New Roman"/>
          <w:color w:val="auto"/>
          <w:sz w:val="24"/>
          <w:szCs w:val="24"/>
        </w:rPr>
        <w:t>621.315.616</w:t>
      </w:r>
    </w:p>
    <w:p w:rsidR="00564D5A" w:rsidRPr="00392A01" w:rsidRDefault="002C4D52">
      <w:pPr>
        <w:pStyle w:val="a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2A01">
        <w:rPr>
          <w:rFonts w:ascii="Times New Roman" w:hAnsi="Times New Roman" w:cs="Times New Roman"/>
          <w:sz w:val="24"/>
          <w:szCs w:val="24"/>
        </w:rPr>
        <w:t>повышение</w:t>
      </w:r>
      <w:r w:rsidR="004B6BE2" w:rsidRPr="00392A01">
        <w:rPr>
          <w:rFonts w:ascii="Times New Roman" w:hAnsi="Times New Roman" w:cs="Times New Roman"/>
          <w:sz w:val="24"/>
          <w:szCs w:val="24"/>
        </w:rPr>
        <w:t xml:space="preserve"> стойкости </w:t>
      </w:r>
      <w:r w:rsidRPr="00392A01">
        <w:rPr>
          <w:rFonts w:ascii="Times New Roman" w:hAnsi="Times New Roman" w:cs="Times New Roman"/>
          <w:sz w:val="24"/>
          <w:szCs w:val="24"/>
        </w:rPr>
        <w:t xml:space="preserve">электронных компонентов </w:t>
      </w:r>
      <w:r w:rsidR="004B6BE2" w:rsidRPr="00392A01">
        <w:rPr>
          <w:rFonts w:ascii="Times New Roman" w:hAnsi="Times New Roman" w:cs="Times New Roman"/>
          <w:sz w:val="24"/>
          <w:szCs w:val="24"/>
        </w:rPr>
        <w:t xml:space="preserve">в </w:t>
      </w:r>
      <w:r w:rsidR="00B611DE" w:rsidRPr="00392A01">
        <w:rPr>
          <w:rFonts w:ascii="Times New Roman" w:hAnsi="Times New Roman" w:cs="Times New Roman"/>
          <w:sz w:val="24"/>
          <w:szCs w:val="24"/>
        </w:rPr>
        <w:t xml:space="preserve">системе индуктивного энергообеспечения </w:t>
      </w:r>
      <w:r w:rsidRPr="00392A01">
        <w:rPr>
          <w:rFonts w:ascii="Times New Roman" w:hAnsi="Times New Roman" w:cs="Times New Roman"/>
          <w:sz w:val="24"/>
          <w:szCs w:val="24"/>
        </w:rPr>
        <w:t>имплантируемых медицинских приборов</w:t>
      </w:r>
    </w:p>
    <w:p w:rsidR="00564D5A" w:rsidRPr="00392A01" w:rsidRDefault="004A6E50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92A01">
        <w:rPr>
          <w:rFonts w:ascii="Times New Roman" w:hAnsi="Times New Roman" w:cs="Times New Roman"/>
          <w:i/>
          <w:sz w:val="24"/>
          <w:szCs w:val="24"/>
          <w:u w:val="single"/>
        </w:rPr>
        <w:t>Гуров Константин Олегович</w:t>
      </w:r>
      <w:r w:rsidRPr="00392A0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611DE" w:rsidRPr="00392A01">
        <w:rPr>
          <w:rFonts w:ascii="Times New Roman" w:hAnsi="Times New Roman" w:cs="Times New Roman"/>
          <w:i/>
          <w:sz w:val="24"/>
          <w:szCs w:val="24"/>
        </w:rPr>
        <w:t>младший научный сотрудник</w:t>
      </w:r>
      <w:r w:rsidR="004B6BE2" w:rsidRPr="00392A01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392A01">
        <w:rPr>
          <w:rFonts w:ascii="Times New Roman" w:hAnsi="Times New Roman" w:cs="Times New Roman"/>
          <w:i/>
          <w:sz w:val="24"/>
          <w:szCs w:val="24"/>
        </w:rPr>
        <w:t>,</w:t>
      </w:r>
      <w:r w:rsidRPr="00392A01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="00B611DE" w:rsidRPr="00392A01">
        <w:rPr>
          <w:rFonts w:ascii="Times New Roman" w:hAnsi="Times New Roman" w:cs="Times New Roman"/>
          <w:i/>
          <w:sz w:val="24"/>
          <w:szCs w:val="24"/>
          <w:lang w:val="en-US"/>
        </w:rPr>
        <w:t>constantinegurov</w:t>
      </w:r>
      <w:proofErr w:type="spellEnd"/>
      <w:r w:rsidR="00B611DE" w:rsidRPr="00392A01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="00B611DE" w:rsidRPr="00392A01">
        <w:rPr>
          <w:rFonts w:ascii="Times New Roman" w:hAnsi="Times New Roman" w:cs="Times New Roman"/>
          <w:i/>
          <w:sz w:val="24"/>
          <w:szCs w:val="24"/>
          <w:lang w:val="en-US"/>
        </w:rPr>
        <w:t>yandex</w:t>
      </w:r>
      <w:proofErr w:type="spellEnd"/>
      <w:r w:rsidR="00B611DE" w:rsidRPr="00392A01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="00B611DE" w:rsidRPr="00392A01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</w:p>
    <w:p w:rsidR="00564D5A" w:rsidRPr="00392A01" w:rsidRDefault="00564D5A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4D5A" w:rsidRPr="00392A01" w:rsidRDefault="004A6E50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92A01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B611DE" w:rsidRPr="00392A01">
        <w:rPr>
          <w:rFonts w:ascii="Times New Roman" w:hAnsi="Times New Roman" w:cs="Times New Roman"/>
          <w:i/>
          <w:sz w:val="24"/>
          <w:szCs w:val="24"/>
        </w:rPr>
        <w:t>НИУ МИЭТ, г. Москва</w:t>
      </w:r>
    </w:p>
    <w:p w:rsidR="00564D5A" w:rsidRPr="00392A01" w:rsidRDefault="004A6E50" w:rsidP="009E646E">
      <w:pPr>
        <w:pStyle w:val="af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Аннотация: </w:t>
      </w:r>
      <w:proofErr w:type="gramStart"/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В</w:t>
      </w:r>
      <w:proofErr w:type="gramEnd"/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работе </w:t>
      </w:r>
      <w:r w:rsidR="00392A01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описывается</w:t>
      </w:r>
      <w:r w:rsidR="0047119C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914140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проблема выбора электронных компонентов </w:t>
      </w:r>
      <w:r w:rsidR="001810AA">
        <w:rPr>
          <w:rFonts w:ascii="Times New Roman" w:eastAsia="Calibri" w:hAnsi="Times New Roman" w:cs="Times New Roman"/>
          <w:color w:val="auto"/>
          <w:sz w:val="24"/>
          <w:szCs w:val="24"/>
        </w:rPr>
        <w:t>в системе</w:t>
      </w:r>
      <w:r w:rsidR="00914140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индуктивного энергообеспечения импла</w:t>
      </w:r>
      <w:r w:rsidR="009E646E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нтируемых медицинских приборов. Проведено сравнение защитных </w:t>
      </w:r>
      <w:r w:rsidR="003B7F66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(</w:t>
      </w:r>
      <w:r w:rsidR="003B7F66" w:rsidRPr="00392A01">
        <w:rPr>
          <w:rFonts w:ascii="Times New Roman" w:hAnsi="Times New Roman" w:cs="Times New Roman"/>
          <w:color w:val="auto"/>
          <w:sz w:val="24"/>
          <w:szCs w:val="24"/>
        </w:rPr>
        <w:t>конформных</w:t>
      </w:r>
      <w:r w:rsidR="003B7F66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) </w:t>
      </w:r>
      <w:r w:rsidR="009E646E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покрытий для снижения нагрева </w:t>
      </w:r>
      <w:r w:rsidR="0007211B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электронных компонентов</w:t>
      </w:r>
      <w:r w:rsidR="009E646E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и повышения </w:t>
      </w:r>
      <w:r w:rsidR="0007211B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их </w:t>
      </w:r>
      <w:r w:rsidR="009E646E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стойкости </w:t>
      </w:r>
      <w:r w:rsidR="00D22321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к агрессивной среде</w:t>
      </w:r>
      <w:r w:rsidR="0047119C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организма человека</w:t>
      </w: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:rsidR="00564D5A" w:rsidRPr="00392A01" w:rsidRDefault="004A6E50">
      <w:pPr>
        <w:pStyle w:val="af0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Ключевые слова: </w:t>
      </w:r>
      <w:r w:rsidR="009D1DB4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электронная компонентная база, защитные покрытия, индуктивная передача энергии, имплантируемые медицинские приборы</w:t>
      </w: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:rsidR="00564D5A" w:rsidRPr="00392A01" w:rsidRDefault="004A6E50">
      <w:pPr>
        <w:pStyle w:val="af1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92A01">
        <w:rPr>
          <w:rFonts w:ascii="Times New Roman" w:hAnsi="Times New Roman"/>
          <w:color w:val="auto"/>
          <w:sz w:val="24"/>
          <w:szCs w:val="24"/>
        </w:rPr>
        <w:t>Введение</w:t>
      </w:r>
    </w:p>
    <w:p w:rsidR="00A73A41" w:rsidRPr="00392A01" w:rsidRDefault="00A73A41" w:rsidP="008965F6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A01">
        <w:rPr>
          <w:rFonts w:ascii="Times New Roman" w:hAnsi="Times New Roman" w:cs="Times New Roman"/>
          <w:sz w:val="24"/>
          <w:szCs w:val="24"/>
        </w:rPr>
        <w:t xml:space="preserve">Одним из перспективных методов энергообеспечения </w:t>
      </w:r>
      <w:r w:rsidR="00B614A6" w:rsidRPr="00392A01">
        <w:rPr>
          <w:rFonts w:ascii="Times New Roman" w:hAnsi="Times New Roman" w:cs="Times New Roman"/>
          <w:sz w:val="24"/>
          <w:szCs w:val="24"/>
        </w:rPr>
        <w:t>имплантируемых</w:t>
      </w:r>
      <w:r w:rsidRPr="00392A01">
        <w:rPr>
          <w:rFonts w:ascii="Times New Roman" w:hAnsi="Times New Roman" w:cs="Times New Roman"/>
          <w:sz w:val="24"/>
          <w:szCs w:val="24"/>
        </w:rPr>
        <w:t xml:space="preserve"> медицинских приборов</w:t>
      </w:r>
      <w:r w:rsidR="00B614A6" w:rsidRPr="00392A01">
        <w:rPr>
          <w:rFonts w:ascii="Times New Roman" w:hAnsi="Times New Roman" w:cs="Times New Roman"/>
          <w:sz w:val="24"/>
          <w:szCs w:val="24"/>
        </w:rPr>
        <w:t xml:space="preserve"> (ИМП)</w:t>
      </w:r>
      <w:r w:rsidR="008965F6" w:rsidRPr="00392A01">
        <w:rPr>
          <w:rFonts w:ascii="Times New Roman" w:hAnsi="Times New Roman" w:cs="Times New Roman"/>
          <w:sz w:val="24"/>
          <w:szCs w:val="24"/>
        </w:rPr>
        <w:t xml:space="preserve">, </w:t>
      </w:r>
      <w:r w:rsidR="004557DE" w:rsidRPr="00392A01">
        <w:rPr>
          <w:rFonts w:ascii="Times New Roman" w:hAnsi="Times New Roman" w:cs="Times New Roman"/>
          <w:sz w:val="24"/>
          <w:szCs w:val="24"/>
        </w:rPr>
        <w:t xml:space="preserve">например, </w:t>
      </w:r>
      <w:proofErr w:type="spellStart"/>
      <w:r w:rsidR="008965F6" w:rsidRPr="00392A01">
        <w:rPr>
          <w:rFonts w:ascii="Times New Roman" w:hAnsi="Times New Roman" w:cs="Times New Roman"/>
          <w:sz w:val="24"/>
          <w:szCs w:val="24"/>
        </w:rPr>
        <w:t>нейростимулятор</w:t>
      </w:r>
      <w:r w:rsidR="00A0306D" w:rsidRPr="00392A0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557DE" w:rsidRPr="00392A01">
        <w:rPr>
          <w:rFonts w:ascii="Times New Roman" w:hAnsi="Times New Roman" w:cs="Times New Roman"/>
          <w:sz w:val="24"/>
          <w:szCs w:val="24"/>
        </w:rPr>
        <w:t xml:space="preserve">, визуального и слухового </w:t>
      </w:r>
      <w:r w:rsidR="00A0306D" w:rsidRPr="00392A01">
        <w:rPr>
          <w:rFonts w:ascii="Times New Roman" w:hAnsi="Times New Roman" w:cs="Times New Roman"/>
          <w:sz w:val="24"/>
          <w:szCs w:val="24"/>
        </w:rPr>
        <w:t>протезов</w:t>
      </w:r>
      <w:r w:rsidR="008965F6" w:rsidRPr="00392A01">
        <w:rPr>
          <w:rFonts w:ascii="Times New Roman" w:hAnsi="Times New Roman" w:cs="Times New Roman"/>
          <w:sz w:val="24"/>
          <w:szCs w:val="24"/>
        </w:rPr>
        <w:t xml:space="preserve">, </w:t>
      </w:r>
      <w:r w:rsidRPr="00392A01">
        <w:rPr>
          <w:rFonts w:ascii="Times New Roman" w:hAnsi="Times New Roman" w:cs="Times New Roman"/>
          <w:sz w:val="24"/>
          <w:szCs w:val="24"/>
        </w:rPr>
        <w:t>является беспроводная передачи энергии на основе индуктивной связи.</w:t>
      </w:r>
      <w:r w:rsidR="00B614A6" w:rsidRPr="00392A01">
        <w:rPr>
          <w:rFonts w:ascii="Times New Roman" w:hAnsi="Times New Roman" w:cs="Times New Roman"/>
          <w:sz w:val="24"/>
          <w:szCs w:val="24"/>
        </w:rPr>
        <w:t xml:space="preserve"> Однако, в </w:t>
      </w:r>
      <w:r w:rsidR="009F6F05" w:rsidRPr="00392A01">
        <w:rPr>
          <w:rFonts w:ascii="Times New Roman" w:hAnsi="Times New Roman" w:cs="Times New Roman"/>
          <w:sz w:val="24"/>
          <w:szCs w:val="24"/>
        </w:rPr>
        <w:t>системе</w:t>
      </w:r>
      <w:r w:rsidR="00B614A6" w:rsidRPr="00392A01">
        <w:rPr>
          <w:rFonts w:ascii="Times New Roman" w:hAnsi="Times New Roman" w:cs="Times New Roman"/>
          <w:sz w:val="24"/>
          <w:szCs w:val="24"/>
        </w:rPr>
        <w:t xml:space="preserve"> индуктивной передачи энергии (ИПЭ) к ИМП нагрев отдельных </w:t>
      </w:r>
      <w:r w:rsidR="009F6F05" w:rsidRPr="00392A01">
        <w:rPr>
          <w:rFonts w:ascii="Times New Roman" w:hAnsi="Times New Roman" w:cs="Times New Roman"/>
          <w:sz w:val="24"/>
          <w:szCs w:val="24"/>
        </w:rPr>
        <w:t xml:space="preserve">электронных </w:t>
      </w:r>
      <w:r w:rsidR="00B614A6" w:rsidRPr="00392A01">
        <w:rPr>
          <w:rFonts w:ascii="Times New Roman" w:hAnsi="Times New Roman" w:cs="Times New Roman"/>
          <w:sz w:val="24"/>
          <w:szCs w:val="24"/>
        </w:rPr>
        <w:t xml:space="preserve">компонентов, </w:t>
      </w:r>
      <w:r w:rsidR="004557DE" w:rsidRPr="00392A01">
        <w:rPr>
          <w:rFonts w:ascii="Times New Roman" w:hAnsi="Times New Roman" w:cs="Times New Roman"/>
          <w:sz w:val="24"/>
          <w:szCs w:val="24"/>
        </w:rPr>
        <w:t xml:space="preserve">таких как </w:t>
      </w:r>
      <w:r w:rsidR="00DD2AB1" w:rsidRPr="00392A01">
        <w:rPr>
          <w:rFonts w:ascii="Times New Roman" w:hAnsi="Times New Roman" w:cs="Times New Roman"/>
          <w:sz w:val="24"/>
          <w:szCs w:val="24"/>
        </w:rPr>
        <w:t>конденсаторов и</w:t>
      </w:r>
      <w:r w:rsidR="00B614A6" w:rsidRPr="00392A01">
        <w:rPr>
          <w:rFonts w:ascii="Times New Roman" w:hAnsi="Times New Roman" w:cs="Times New Roman"/>
          <w:sz w:val="24"/>
          <w:szCs w:val="24"/>
        </w:rPr>
        <w:t xml:space="preserve"> </w:t>
      </w:r>
      <w:r w:rsidR="00DD2AB1" w:rsidRPr="00392A01">
        <w:rPr>
          <w:rFonts w:ascii="Times New Roman" w:hAnsi="Times New Roman" w:cs="Times New Roman"/>
          <w:sz w:val="24"/>
          <w:szCs w:val="24"/>
        </w:rPr>
        <w:t>катушек</w:t>
      </w:r>
      <w:r w:rsidR="00B614A6" w:rsidRPr="00392A01">
        <w:rPr>
          <w:rFonts w:ascii="Times New Roman" w:hAnsi="Times New Roman" w:cs="Times New Roman"/>
          <w:sz w:val="24"/>
          <w:szCs w:val="24"/>
        </w:rPr>
        <w:t xml:space="preserve"> индуктивности, может превышать 55°C</w:t>
      </w:r>
      <w:r w:rsidR="00A0306D" w:rsidRPr="00392A01">
        <w:rPr>
          <w:rFonts w:ascii="Times New Roman" w:hAnsi="Times New Roman" w:cs="Times New Roman"/>
          <w:sz w:val="24"/>
          <w:szCs w:val="24"/>
        </w:rPr>
        <w:t xml:space="preserve"> на открытой плате</w:t>
      </w:r>
      <w:r w:rsidR="008536C2" w:rsidRPr="00392A01">
        <w:rPr>
          <w:rFonts w:ascii="Times New Roman" w:hAnsi="Times New Roman" w:cs="Times New Roman"/>
          <w:sz w:val="24"/>
          <w:szCs w:val="24"/>
        </w:rPr>
        <w:t>, что приводит</w:t>
      </w:r>
      <w:r w:rsidR="008965F6" w:rsidRPr="00392A01">
        <w:rPr>
          <w:rFonts w:ascii="Times New Roman" w:hAnsi="Times New Roman" w:cs="Times New Roman"/>
          <w:sz w:val="24"/>
          <w:szCs w:val="24"/>
        </w:rPr>
        <w:t xml:space="preserve"> к уменьшению выходных характеристик до 40% [</w:t>
      </w:r>
      <w:r w:rsidR="00DD2AB1" w:rsidRPr="00392A01">
        <w:rPr>
          <w:rFonts w:ascii="Times New Roman" w:hAnsi="Times New Roman" w:cs="Times New Roman"/>
          <w:sz w:val="24"/>
          <w:szCs w:val="24"/>
        </w:rPr>
        <w:t>1</w:t>
      </w:r>
      <w:r w:rsidR="008965F6" w:rsidRPr="00392A01">
        <w:rPr>
          <w:rFonts w:ascii="Times New Roman" w:hAnsi="Times New Roman" w:cs="Times New Roman"/>
          <w:sz w:val="24"/>
          <w:szCs w:val="24"/>
        </w:rPr>
        <w:t>].</w:t>
      </w:r>
      <w:r w:rsidR="009F6F05" w:rsidRPr="00392A01">
        <w:rPr>
          <w:rFonts w:ascii="Times New Roman" w:hAnsi="Times New Roman" w:cs="Times New Roman"/>
          <w:sz w:val="24"/>
          <w:szCs w:val="24"/>
        </w:rPr>
        <w:t xml:space="preserve"> </w:t>
      </w:r>
      <w:r w:rsidR="008536C2" w:rsidRPr="00392A01">
        <w:rPr>
          <w:rFonts w:ascii="Times New Roman" w:hAnsi="Times New Roman" w:cs="Times New Roman"/>
          <w:sz w:val="24"/>
          <w:szCs w:val="24"/>
        </w:rPr>
        <w:t xml:space="preserve">В тоже </w:t>
      </w:r>
      <w:r w:rsidR="00A0306D" w:rsidRPr="00392A01">
        <w:rPr>
          <w:rFonts w:ascii="Times New Roman" w:hAnsi="Times New Roman" w:cs="Times New Roman"/>
          <w:sz w:val="24"/>
          <w:szCs w:val="24"/>
        </w:rPr>
        <w:t xml:space="preserve">время, согласно международному стандарту ISO 14708-1:2000, </w:t>
      </w:r>
      <w:r w:rsidR="008536C2" w:rsidRPr="00392A01">
        <w:rPr>
          <w:rFonts w:ascii="Times New Roman" w:hAnsi="Times New Roman" w:cs="Times New Roman"/>
          <w:sz w:val="24"/>
          <w:szCs w:val="24"/>
        </w:rPr>
        <w:t>ткани вблизи внешних поверхностей ИМП не должны нагреваться более чем на 2°C от нормальной температуры тела пациента.</w:t>
      </w:r>
      <w:r w:rsidR="00A0306D" w:rsidRPr="00392A01">
        <w:rPr>
          <w:rFonts w:ascii="Times New Roman" w:hAnsi="Times New Roman" w:cs="Times New Roman"/>
          <w:sz w:val="24"/>
          <w:szCs w:val="24"/>
        </w:rPr>
        <w:t xml:space="preserve"> </w:t>
      </w:r>
      <w:r w:rsidR="009F6F05" w:rsidRPr="00392A01">
        <w:rPr>
          <w:rFonts w:ascii="Times New Roman" w:hAnsi="Times New Roman" w:cs="Times New Roman"/>
          <w:sz w:val="24"/>
          <w:szCs w:val="24"/>
        </w:rPr>
        <w:t xml:space="preserve">Применение конденсаторов с температурным коэффициентом емкости типа NP0 в системе ИПЭ позволяет </w:t>
      </w:r>
      <w:proofErr w:type="gramStart"/>
      <w:r w:rsidR="009F6F05" w:rsidRPr="00392A01">
        <w:rPr>
          <w:rFonts w:ascii="Times New Roman" w:hAnsi="Times New Roman" w:cs="Times New Roman"/>
          <w:sz w:val="24"/>
          <w:szCs w:val="24"/>
        </w:rPr>
        <w:t>снизить</w:t>
      </w:r>
      <w:proofErr w:type="gramEnd"/>
      <w:r w:rsidR="009F6F05" w:rsidRPr="00392A01">
        <w:rPr>
          <w:rFonts w:ascii="Times New Roman" w:hAnsi="Times New Roman" w:cs="Times New Roman"/>
          <w:sz w:val="24"/>
          <w:szCs w:val="24"/>
        </w:rPr>
        <w:t xml:space="preserve"> нагрев более чем на 30%, а снижение нагрева </w:t>
      </w:r>
      <w:r w:rsidR="0035081B" w:rsidRPr="00392A01">
        <w:rPr>
          <w:rFonts w:ascii="Times New Roman" w:hAnsi="Times New Roman" w:cs="Times New Roman"/>
          <w:sz w:val="24"/>
          <w:szCs w:val="24"/>
        </w:rPr>
        <w:t>катушек индуктивности</w:t>
      </w:r>
      <w:r w:rsidR="009F6F05" w:rsidRPr="00392A01">
        <w:rPr>
          <w:rFonts w:ascii="Times New Roman" w:hAnsi="Times New Roman" w:cs="Times New Roman"/>
          <w:sz w:val="24"/>
          <w:szCs w:val="24"/>
        </w:rPr>
        <w:t xml:space="preserve"> </w:t>
      </w:r>
      <w:r w:rsidR="00A0306D" w:rsidRPr="00392A01">
        <w:rPr>
          <w:rFonts w:ascii="Times New Roman" w:hAnsi="Times New Roman" w:cs="Times New Roman"/>
          <w:sz w:val="24"/>
          <w:szCs w:val="24"/>
        </w:rPr>
        <w:t xml:space="preserve">можно обеспечить применением компонентов </w:t>
      </w:r>
      <w:r w:rsidR="009F6F05" w:rsidRPr="00392A01">
        <w:rPr>
          <w:rFonts w:ascii="Times New Roman" w:hAnsi="Times New Roman" w:cs="Times New Roman"/>
          <w:sz w:val="24"/>
          <w:szCs w:val="24"/>
        </w:rPr>
        <w:t>с низким эквивалентным последовательным сопротивлением (</w:t>
      </w:r>
      <w:proofErr w:type="spellStart"/>
      <w:r w:rsidR="009F6F05" w:rsidRPr="00392A01">
        <w:rPr>
          <w:rFonts w:ascii="Times New Roman" w:hAnsi="Times New Roman" w:cs="Times New Roman"/>
          <w:sz w:val="24"/>
          <w:szCs w:val="24"/>
        </w:rPr>
        <w:t>low</w:t>
      </w:r>
      <w:proofErr w:type="spellEnd"/>
      <w:r w:rsidR="009F6F05" w:rsidRPr="00392A01">
        <w:rPr>
          <w:rFonts w:ascii="Times New Roman" w:hAnsi="Times New Roman" w:cs="Times New Roman"/>
          <w:sz w:val="24"/>
          <w:szCs w:val="24"/>
        </w:rPr>
        <w:t xml:space="preserve"> ESR)</w:t>
      </w:r>
      <w:r w:rsidR="0035081B" w:rsidRPr="00392A01">
        <w:rPr>
          <w:rFonts w:ascii="Times New Roman" w:hAnsi="Times New Roman" w:cs="Times New Roman"/>
          <w:sz w:val="24"/>
          <w:szCs w:val="24"/>
        </w:rPr>
        <w:t xml:space="preserve"> [1]</w:t>
      </w:r>
      <w:r w:rsidR="000554ED" w:rsidRPr="00392A01">
        <w:rPr>
          <w:rFonts w:ascii="Times New Roman" w:hAnsi="Times New Roman" w:cs="Times New Roman"/>
          <w:sz w:val="24"/>
          <w:szCs w:val="24"/>
        </w:rPr>
        <w:t>, [2]</w:t>
      </w:r>
      <w:r w:rsidR="009F6F05" w:rsidRPr="00392A01">
        <w:rPr>
          <w:rFonts w:ascii="Times New Roman" w:hAnsi="Times New Roman" w:cs="Times New Roman"/>
          <w:sz w:val="24"/>
          <w:szCs w:val="24"/>
        </w:rPr>
        <w:t>.</w:t>
      </w:r>
      <w:r w:rsidR="00A0306D" w:rsidRPr="00392A01">
        <w:rPr>
          <w:rFonts w:ascii="Times New Roman" w:hAnsi="Times New Roman" w:cs="Times New Roman"/>
          <w:sz w:val="24"/>
          <w:szCs w:val="24"/>
        </w:rPr>
        <w:t xml:space="preserve"> Для дополнительного снижения нагрева </w:t>
      </w:r>
      <w:r w:rsidR="00D22321" w:rsidRPr="00392A01">
        <w:rPr>
          <w:rFonts w:ascii="Times New Roman" w:hAnsi="Times New Roman" w:cs="Times New Roman"/>
          <w:sz w:val="24"/>
          <w:szCs w:val="24"/>
        </w:rPr>
        <w:t xml:space="preserve">отдельных электронных компонентов </w:t>
      </w:r>
      <w:r w:rsidR="00954FED" w:rsidRPr="00392A01">
        <w:rPr>
          <w:rFonts w:ascii="Times New Roman" w:hAnsi="Times New Roman" w:cs="Times New Roman"/>
          <w:sz w:val="24"/>
          <w:szCs w:val="24"/>
        </w:rPr>
        <w:t xml:space="preserve">в замкнутой имплантируемой системе ИПЭ к ИМП можно использовать защитные </w:t>
      </w:r>
      <w:r w:rsidR="003B7F66" w:rsidRPr="00392A01">
        <w:rPr>
          <w:rFonts w:ascii="Times New Roman" w:hAnsi="Times New Roman" w:cs="Times New Roman"/>
          <w:sz w:val="24"/>
          <w:szCs w:val="24"/>
        </w:rPr>
        <w:t xml:space="preserve">(конформные) </w:t>
      </w:r>
      <w:r w:rsidR="00954FED" w:rsidRPr="00392A01">
        <w:rPr>
          <w:rFonts w:ascii="Times New Roman" w:hAnsi="Times New Roman" w:cs="Times New Roman"/>
          <w:sz w:val="24"/>
          <w:szCs w:val="24"/>
        </w:rPr>
        <w:t xml:space="preserve">покрытия, которые, в свою очередь, повышают </w:t>
      </w:r>
      <w:r w:rsidR="009464DC" w:rsidRPr="00392A01">
        <w:rPr>
          <w:rFonts w:ascii="Times New Roman" w:hAnsi="Times New Roman" w:cs="Times New Roman"/>
          <w:sz w:val="24"/>
          <w:szCs w:val="24"/>
        </w:rPr>
        <w:lastRenderedPageBreak/>
        <w:t xml:space="preserve">диэлектрические свойства, </w:t>
      </w:r>
      <w:r w:rsidR="00954FED" w:rsidRPr="00392A01">
        <w:rPr>
          <w:rFonts w:ascii="Times New Roman" w:hAnsi="Times New Roman" w:cs="Times New Roman"/>
          <w:sz w:val="24"/>
          <w:szCs w:val="24"/>
        </w:rPr>
        <w:t xml:space="preserve">химическую </w:t>
      </w:r>
      <w:r w:rsidR="009464DC" w:rsidRPr="00392A01">
        <w:rPr>
          <w:rFonts w:ascii="Times New Roman" w:hAnsi="Times New Roman" w:cs="Times New Roman"/>
          <w:sz w:val="24"/>
          <w:szCs w:val="24"/>
        </w:rPr>
        <w:t xml:space="preserve">и механическую </w:t>
      </w:r>
      <w:r w:rsidR="00D22321" w:rsidRPr="00392A01">
        <w:rPr>
          <w:rFonts w:ascii="Times New Roman" w:hAnsi="Times New Roman" w:cs="Times New Roman"/>
          <w:sz w:val="24"/>
          <w:szCs w:val="24"/>
        </w:rPr>
        <w:t xml:space="preserve">стойкость </w:t>
      </w:r>
      <w:r w:rsidR="00954FED" w:rsidRPr="00392A01">
        <w:rPr>
          <w:rFonts w:ascii="Times New Roman" w:hAnsi="Times New Roman" w:cs="Times New Roman"/>
          <w:sz w:val="24"/>
          <w:szCs w:val="24"/>
        </w:rPr>
        <w:t xml:space="preserve">электрической схемы </w:t>
      </w:r>
      <w:r w:rsidR="00D22321" w:rsidRPr="00392A01">
        <w:rPr>
          <w:rFonts w:ascii="Times New Roman" w:hAnsi="Times New Roman" w:cs="Times New Roman"/>
          <w:sz w:val="24"/>
          <w:szCs w:val="24"/>
        </w:rPr>
        <w:t>к агрессивной среде</w:t>
      </w:r>
      <w:r w:rsidR="00954FED" w:rsidRPr="00392A01">
        <w:rPr>
          <w:rFonts w:ascii="Times New Roman" w:hAnsi="Times New Roman" w:cs="Times New Roman"/>
          <w:sz w:val="24"/>
          <w:szCs w:val="24"/>
        </w:rPr>
        <w:t xml:space="preserve"> организма человека.</w:t>
      </w:r>
    </w:p>
    <w:p w:rsidR="00564D5A" w:rsidRPr="00392A01" w:rsidRDefault="00CE7AC1">
      <w:pPr>
        <w:pStyle w:val="af1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92A01">
        <w:rPr>
          <w:rFonts w:ascii="Times New Roman" w:hAnsi="Times New Roman"/>
          <w:color w:val="auto"/>
          <w:sz w:val="24"/>
          <w:szCs w:val="24"/>
        </w:rPr>
        <w:t>Сравнение защитных покрытий электронных компонентов</w:t>
      </w:r>
    </w:p>
    <w:p w:rsidR="004B6BE2" w:rsidRPr="00392A01" w:rsidRDefault="00623208" w:rsidP="004B6BE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A01">
        <w:rPr>
          <w:rFonts w:ascii="Times New Roman" w:hAnsi="Times New Roman" w:cs="Times New Roman"/>
          <w:sz w:val="24"/>
          <w:szCs w:val="24"/>
        </w:rPr>
        <w:t xml:space="preserve">На выбор конформного покрытия влияют условия эксплуатации прибора, топология платы и используемые компоненты, электроизоляционная прочность покрытия, удобство обслуживания и ремонтопригодность. </w:t>
      </w:r>
      <w:r w:rsidR="004B6BE2" w:rsidRPr="00392A01">
        <w:rPr>
          <w:rFonts w:ascii="Times New Roman" w:hAnsi="Times New Roman" w:cs="Times New Roman"/>
          <w:sz w:val="24"/>
          <w:szCs w:val="24"/>
        </w:rPr>
        <w:t xml:space="preserve">Условно можно выделить пять основных типов конформных покрытий: акриловое, эпоксидное, силиконовое, </w:t>
      </w:r>
      <w:proofErr w:type="spellStart"/>
      <w:r w:rsidR="004B6BE2" w:rsidRPr="00392A01">
        <w:rPr>
          <w:rFonts w:ascii="Times New Roman" w:hAnsi="Times New Roman" w:cs="Times New Roman"/>
          <w:sz w:val="24"/>
          <w:szCs w:val="24"/>
        </w:rPr>
        <w:t>па</w:t>
      </w:r>
      <w:r w:rsidR="009464DC" w:rsidRPr="00392A01">
        <w:rPr>
          <w:rFonts w:ascii="Times New Roman" w:hAnsi="Times New Roman" w:cs="Times New Roman"/>
          <w:sz w:val="24"/>
          <w:szCs w:val="24"/>
        </w:rPr>
        <w:t>раксилиленовое</w:t>
      </w:r>
      <w:proofErr w:type="spellEnd"/>
      <w:r w:rsidR="009464DC" w:rsidRPr="00392A01">
        <w:rPr>
          <w:rFonts w:ascii="Times New Roman" w:hAnsi="Times New Roman" w:cs="Times New Roman"/>
          <w:sz w:val="24"/>
          <w:szCs w:val="24"/>
        </w:rPr>
        <w:t xml:space="preserve"> и уретановое [3</w:t>
      </w:r>
      <w:r w:rsidR="004B6BE2" w:rsidRPr="00392A01">
        <w:rPr>
          <w:rFonts w:ascii="Times New Roman" w:hAnsi="Times New Roman" w:cs="Times New Roman"/>
          <w:sz w:val="24"/>
          <w:szCs w:val="24"/>
        </w:rPr>
        <w:t xml:space="preserve">]. Стоит отметить, что акриловые покрытия условно можно отнести к покрытиям для общего применения, эпоксидные – для защиты от химических воздействий, силиконовые – для высокотемпературной защиты, а уретановые и </w:t>
      </w:r>
      <w:proofErr w:type="spellStart"/>
      <w:r w:rsidR="004B6BE2" w:rsidRPr="00392A01">
        <w:rPr>
          <w:rFonts w:ascii="Times New Roman" w:hAnsi="Times New Roman" w:cs="Times New Roman"/>
          <w:sz w:val="24"/>
          <w:szCs w:val="24"/>
        </w:rPr>
        <w:t>параксилиленовые</w:t>
      </w:r>
      <w:proofErr w:type="spellEnd"/>
      <w:r w:rsidR="004B6BE2" w:rsidRPr="00392A01">
        <w:rPr>
          <w:rFonts w:ascii="Times New Roman" w:hAnsi="Times New Roman" w:cs="Times New Roman"/>
          <w:sz w:val="24"/>
          <w:szCs w:val="24"/>
        </w:rPr>
        <w:t xml:space="preserve"> – для защиты от влаги и химических воздействий [</w:t>
      </w:r>
      <w:r w:rsidR="009464DC" w:rsidRPr="00392A01">
        <w:rPr>
          <w:rFonts w:ascii="Times New Roman" w:hAnsi="Times New Roman" w:cs="Times New Roman"/>
          <w:sz w:val="24"/>
          <w:szCs w:val="24"/>
        </w:rPr>
        <w:t>3</w:t>
      </w:r>
      <w:r w:rsidR="004B6BE2" w:rsidRPr="00392A01">
        <w:rPr>
          <w:rFonts w:ascii="Times New Roman" w:hAnsi="Times New Roman" w:cs="Times New Roman"/>
          <w:sz w:val="24"/>
          <w:szCs w:val="24"/>
        </w:rPr>
        <w:t>].</w:t>
      </w:r>
    </w:p>
    <w:p w:rsidR="004B6BE2" w:rsidRPr="00392A01" w:rsidRDefault="00623208" w:rsidP="00306FB9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A01">
        <w:rPr>
          <w:rFonts w:ascii="Times New Roman" w:hAnsi="Times New Roman" w:cs="Times New Roman"/>
          <w:sz w:val="24"/>
          <w:szCs w:val="24"/>
        </w:rPr>
        <w:t xml:space="preserve">По результатам проведенного анализа, было установлено, что </w:t>
      </w:r>
      <w:r w:rsidR="001C13C8" w:rsidRPr="00392A01">
        <w:rPr>
          <w:rFonts w:ascii="Times New Roman" w:hAnsi="Times New Roman" w:cs="Times New Roman"/>
          <w:sz w:val="24"/>
          <w:szCs w:val="24"/>
        </w:rPr>
        <w:t xml:space="preserve">эпоксидные покрытия могут приводить к аллергическим реакциям организма человека, а также через данное покрытие может происходить диффузия водяного пара, </w:t>
      </w:r>
      <w:r w:rsidR="00DB11E9" w:rsidRPr="00392A01">
        <w:rPr>
          <w:rFonts w:ascii="Times New Roman" w:hAnsi="Times New Roman" w:cs="Times New Roman"/>
          <w:sz w:val="24"/>
          <w:szCs w:val="24"/>
        </w:rPr>
        <w:t>который является источником выхода прибора из строя.</w:t>
      </w:r>
      <w:r w:rsidR="00306FB9" w:rsidRPr="00392A01">
        <w:rPr>
          <w:rFonts w:ascii="Times New Roman" w:hAnsi="Times New Roman" w:cs="Times New Roman"/>
          <w:sz w:val="24"/>
          <w:szCs w:val="24"/>
        </w:rPr>
        <w:t xml:space="preserve"> Таким образом, </w:t>
      </w:r>
      <w:r w:rsidRPr="00392A01">
        <w:rPr>
          <w:rFonts w:ascii="Times New Roman" w:hAnsi="Times New Roman" w:cs="Times New Roman"/>
          <w:sz w:val="24"/>
          <w:szCs w:val="24"/>
        </w:rPr>
        <w:t>д</w:t>
      </w:r>
      <w:r w:rsidR="004B6BE2" w:rsidRPr="00392A01">
        <w:rPr>
          <w:rFonts w:ascii="Times New Roman" w:hAnsi="Times New Roman" w:cs="Times New Roman"/>
          <w:sz w:val="24"/>
          <w:szCs w:val="24"/>
        </w:rPr>
        <w:t xml:space="preserve">ля применения в системе ИПЭ </w:t>
      </w:r>
      <w:r w:rsidR="00D01FCB" w:rsidRPr="00392A01">
        <w:rPr>
          <w:rFonts w:ascii="Times New Roman" w:hAnsi="Times New Roman" w:cs="Times New Roman"/>
          <w:sz w:val="24"/>
          <w:szCs w:val="24"/>
        </w:rPr>
        <w:t xml:space="preserve">к ИМП </w:t>
      </w:r>
      <w:r w:rsidR="004B6BE2" w:rsidRPr="00392A01">
        <w:rPr>
          <w:rFonts w:ascii="Times New Roman" w:hAnsi="Times New Roman" w:cs="Times New Roman"/>
          <w:sz w:val="24"/>
          <w:szCs w:val="24"/>
        </w:rPr>
        <w:t xml:space="preserve">можно выделить </w:t>
      </w:r>
      <w:r w:rsidRPr="00392A01">
        <w:rPr>
          <w:rFonts w:ascii="Times New Roman" w:hAnsi="Times New Roman" w:cs="Times New Roman"/>
          <w:sz w:val="24"/>
          <w:szCs w:val="24"/>
        </w:rPr>
        <w:t xml:space="preserve">уретановое </w:t>
      </w:r>
      <w:r w:rsidR="004B6BE2" w:rsidRPr="00392A0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4B6BE2" w:rsidRPr="00392A01">
        <w:rPr>
          <w:rFonts w:ascii="Times New Roman" w:hAnsi="Times New Roman" w:cs="Times New Roman"/>
          <w:sz w:val="24"/>
          <w:szCs w:val="24"/>
        </w:rPr>
        <w:t>параксилиленовое</w:t>
      </w:r>
      <w:proofErr w:type="spellEnd"/>
      <w:r w:rsidR="004B6BE2" w:rsidRPr="00392A01">
        <w:rPr>
          <w:rFonts w:ascii="Times New Roman" w:hAnsi="Times New Roman" w:cs="Times New Roman"/>
          <w:sz w:val="24"/>
          <w:szCs w:val="24"/>
        </w:rPr>
        <w:t xml:space="preserve"> конформное покрытие</w:t>
      </w:r>
      <w:r w:rsidR="00306FB9" w:rsidRPr="00392A01">
        <w:rPr>
          <w:rFonts w:ascii="Times New Roman" w:hAnsi="Times New Roman" w:cs="Times New Roman"/>
          <w:sz w:val="24"/>
          <w:szCs w:val="24"/>
        </w:rPr>
        <w:t>, поскольку такие</w:t>
      </w:r>
      <w:r w:rsidR="004B6BE2" w:rsidRPr="00392A01">
        <w:rPr>
          <w:rFonts w:ascii="Times New Roman" w:hAnsi="Times New Roman" w:cs="Times New Roman"/>
          <w:sz w:val="24"/>
          <w:szCs w:val="24"/>
        </w:rPr>
        <w:t xml:space="preserve"> покрытия обладают лучшими диалектическими свойствами</w:t>
      </w:r>
      <w:r w:rsidR="00306FB9" w:rsidRPr="00392A01">
        <w:rPr>
          <w:rFonts w:ascii="Times New Roman" w:hAnsi="Times New Roman" w:cs="Times New Roman"/>
          <w:sz w:val="24"/>
          <w:szCs w:val="24"/>
        </w:rPr>
        <w:t xml:space="preserve">, </w:t>
      </w:r>
      <w:r w:rsidR="004B6BE2" w:rsidRPr="00392A01">
        <w:rPr>
          <w:rFonts w:ascii="Times New Roman" w:hAnsi="Times New Roman" w:cs="Times New Roman"/>
          <w:sz w:val="24"/>
          <w:szCs w:val="24"/>
        </w:rPr>
        <w:t>теплопроводностью</w:t>
      </w:r>
      <w:r w:rsidR="00306FB9" w:rsidRPr="00392A01">
        <w:rPr>
          <w:rFonts w:ascii="Times New Roman" w:hAnsi="Times New Roman" w:cs="Times New Roman"/>
          <w:sz w:val="24"/>
          <w:szCs w:val="24"/>
        </w:rPr>
        <w:t>, химической и механической стойкостью к агрессивной среде организма человека.</w:t>
      </w:r>
    </w:p>
    <w:p w:rsidR="00B42FB9" w:rsidRPr="00392A01" w:rsidRDefault="004B6BE2" w:rsidP="00FB7DD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A01">
        <w:rPr>
          <w:rFonts w:ascii="Times New Roman" w:hAnsi="Times New Roman" w:cs="Times New Roman"/>
          <w:sz w:val="24"/>
          <w:szCs w:val="24"/>
        </w:rPr>
        <w:t xml:space="preserve">Для </w:t>
      </w:r>
      <w:r w:rsidR="0044317F" w:rsidRPr="00392A01">
        <w:rPr>
          <w:rFonts w:ascii="Times New Roman" w:hAnsi="Times New Roman" w:cs="Times New Roman"/>
          <w:sz w:val="24"/>
          <w:szCs w:val="24"/>
        </w:rPr>
        <w:t xml:space="preserve">дополнительного </w:t>
      </w:r>
      <w:r w:rsidRPr="00392A01">
        <w:rPr>
          <w:rFonts w:ascii="Times New Roman" w:hAnsi="Times New Roman" w:cs="Times New Roman"/>
          <w:sz w:val="24"/>
          <w:szCs w:val="24"/>
        </w:rPr>
        <w:t xml:space="preserve">повышения стойкости </w:t>
      </w:r>
      <w:r w:rsidR="0044317F" w:rsidRPr="00392A01">
        <w:rPr>
          <w:rFonts w:ascii="Times New Roman" w:hAnsi="Times New Roman" w:cs="Times New Roman"/>
          <w:sz w:val="24"/>
          <w:szCs w:val="24"/>
        </w:rPr>
        <w:t xml:space="preserve">электронных компонентов в системе ИПЭ к ИПМ </w:t>
      </w:r>
      <w:r w:rsidRPr="00392A01">
        <w:rPr>
          <w:rFonts w:ascii="Times New Roman" w:hAnsi="Times New Roman" w:cs="Times New Roman"/>
          <w:sz w:val="24"/>
          <w:szCs w:val="24"/>
        </w:rPr>
        <w:t xml:space="preserve">к внешним воздействующим факторам </w:t>
      </w:r>
      <w:r w:rsidR="0044317F" w:rsidRPr="00392A01">
        <w:rPr>
          <w:rFonts w:ascii="Times New Roman" w:hAnsi="Times New Roman" w:cs="Times New Roman"/>
          <w:sz w:val="24"/>
          <w:szCs w:val="24"/>
        </w:rPr>
        <w:t xml:space="preserve">необходимо использовать внешний защитный корпус. В работе были сформулированы </w:t>
      </w:r>
      <w:r w:rsidRPr="00392A01">
        <w:rPr>
          <w:rFonts w:ascii="Times New Roman" w:hAnsi="Times New Roman" w:cs="Times New Roman"/>
          <w:sz w:val="24"/>
          <w:szCs w:val="24"/>
        </w:rPr>
        <w:t>требования к свойствам защитного герметич</w:t>
      </w:r>
      <w:r w:rsidR="0044317F" w:rsidRPr="00392A01">
        <w:rPr>
          <w:rFonts w:ascii="Times New Roman" w:hAnsi="Times New Roman" w:cs="Times New Roman"/>
          <w:sz w:val="24"/>
          <w:szCs w:val="24"/>
        </w:rPr>
        <w:t xml:space="preserve">ного корпуса, которые </w:t>
      </w:r>
      <w:r w:rsidRPr="00392A01">
        <w:rPr>
          <w:rFonts w:ascii="Times New Roman" w:hAnsi="Times New Roman" w:cs="Times New Roman"/>
          <w:sz w:val="24"/>
          <w:szCs w:val="24"/>
        </w:rPr>
        <w:t xml:space="preserve">соответствуют принятым </w:t>
      </w:r>
      <w:r w:rsidR="0044317F" w:rsidRPr="00392A01">
        <w:rPr>
          <w:rFonts w:ascii="Times New Roman" w:hAnsi="Times New Roman" w:cs="Times New Roman"/>
          <w:sz w:val="24"/>
          <w:szCs w:val="24"/>
        </w:rPr>
        <w:t xml:space="preserve">международным </w:t>
      </w:r>
      <w:r w:rsidRPr="00392A01">
        <w:rPr>
          <w:rFonts w:ascii="Times New Roman" w:hAnsi="Times New Roman" w:cs="Times New Roman"/>
          <w:sz w:val="24"/>
          <w:szCs w:val="24"/>
        </w:rPr>
        <w:t>стандартам для активных имплантируемых медицинских издели</w:t>
      </w:r>
      <w:r w:rsidR="0044317F" w:rsidRPr="00392A01">
        <w:rPr>
          <w:rFonts w:ascii="Times New Roman" w:hAnsi="Times New Roman" w:cs="Times New Roman"/>
          <w:sz w:val="24"/>
          <w:szCs w:val="24"/>
        </w:rPr>
        <w:t xml:space="preserve">й. На основе </w:t>
      </w:r>
      <w:r w:rsidR="00F8002C">
        <w:rPr>
          <w:rFonts w:ascii="Times New Roman" w:hAnsi="Times New Roman" w:cs="Times New Roman"/>
          <w:sz w:val="24"/>
          <w:szCs w:val="24"/>
        </w:rPr>
        <w:t xml:space="preserve">данных </w:t>
      </w:r>
      <w:r w:rsidR="0044317F" w:rsidRPr="00392A01">
        <w:rPr>
          <w:rFonts w:ascii="Times New Roman" w:hAnsi="Times New Roman" w:cs="Times New Roman"/>
          <w:sz w:val="24"/>
          <w:szCs w:val="24"/>
        </w:rPr>
        <w:t xml:space="preserve">требований были выбраны биоинертные материалы, </w:t>
      </w:r>
      <w:r w:rsidR="00FB7DD2" w:rsidRPr="00392A01">
        <w:rPr>
          <w:rFonts w:ascii="Times New Roman" w:hAnsi="Times New Roman" w:cs="Times New Roman"/>
          <w:sz w:val="24"/>
          <w:szCs w:val="24"/>
        </w:rPr>
        <w:t>такие как некоторые виды полимера</w:t>
      </w:r>
      <w:r w:rsidRPr="00392A01">
        <w:rPr>
          <w:rFonts w:ascii="Times New Roman" w:hAnsi="Times New Roman" w:cs="Times New Roman"/>
          <w:sz w:val="24"/>
          <w:szCs w:val="24"/>
        </w:rPr>
        <w:t>, силикон</w:t>
      </w:r>
      <w:r w:rsidR="00FB7DD2" w:rsidRPr="00392A01">
        <w:rPr>
          <w:rFonts w:ascii="Times New Roman" w:hAnsi="Times New Roman" w:cs="Times New Roman"/>
          <w:sz w:val="24"/>
          <w:szCs w:val="24"/>
        </w:rPr>
        <w:t xml:space="preserve">а, керамики и </w:t>
      </w:r>
      <w:r w:rsidRPr="00392A01">
        <w:rPr>
          <w:rFonts w:ascii="Times New Roman" w:hAnsi="Times New Roman" w:cs="Times New Roman"/>
          <w:sz w:val="24"/>
          <w:szCs w:val="24"/>
        </w:rPr>
        <w:t>металл</w:t>
      </w:r>
      <w:r w:rsidR="00FB7DD2" w:rsidRPr="00392A01">
        <w:rPr>
          <w:rFonts w:ascii="Times New Roman" w:hAnsi="Times New Roman" w:cs="Times New Roman"/>
          <w:sz w:val="24"/>
          <w:szCs w:val="24"/>
        </w:rPr>
        <w:t xml:space="preserve">а [4]. Было установлено, что </w:t>
      </w:r>
      <w:r w:rsidRPr="00392A01">
        <w:rPr>
          <w:rFonts w:ascii="Times New Roman" w:hAnsi="Times New Roman" w:cs="Times New Roman"/>
          <w:sz w:val="24"/>
          <w:szCs w:val="24"/>
        </w:rPr>
        <w:t>оптимальным</w:t>
      </w:r>
      <w:r w:rsidR="00FB7DD2" w:rsidRPr="00392A01">
        <w:rPr>
          <w:rFonts w:ascii="Times New Roman" w:hAnsi="Times New Roman" w:cs="Times New Roman"/>
          <w:sz w:val="24"/>
          <w:szCs w:val="24"/>
        </w:rPr>
        <w:t>и материалами</w:t>
      </w:r>
      <w:r w:rsidRPr="00392A01">
        <w:rPr>
          <w:rFonts w:ascii="Times New Roman" w:hAnsi="Times New Roman" w:cs="Times New Roman"/>
          <w:sz w:val="24"/>
          <w:szCs w:val="24"/>
        </w:rPr>
        <w:t xml:space="preserve"> </w:t>
      </w:r>
      <w:r w:rsidR="00B42FB9" w:rsidRPr="00392A01">
        <w:rPr>
          <w:rFonts w:ascii="Times New Roman" w:hAnsi="Times New Roman" w:cs="Times New Roman"/>
          <w:sz w:val="24"/>
          <w:szCs w:val="24"/>
        </w:rPr>
        <w:t xml:space="preserve">для защитного внешнего корпуса системы ИПЭ к ИМП являются </w:t>
      </w:r>
      <w:r w:rsidRPr="00392A01">
        <w:rPr>
          <w:rFonts w:ascii="Times New Roman" w:hAnsi="Times New Roman" w:cs="Times New Roman"/>
          <w:sz w:val="24"/>
          <w:szCs w:val="24"/>
        </w:rPr>
        <w:t>полимер</w:t>
      </w:r>
      <w:r w:rsidR="00B42FB9" w:rsidRPr="00392A01">
        <w:rPr>
          <w:rFonts w:ascii="Times New Roman" w:hAnsi="Times New Roman" w:cs="Times New Roman"/>
          <w:sz w:val="24"/>
          <w:szCs w:val="24"/>
        </w:rPr>
        <w:t xml:space="preserve">, например, политетрафторэтилен, </w:t>
      </w:r>
      <w:r w:rsidR="00A302B6" w:rsidRPr="00392A01">
        <w:rPr>
          <w:rFonts w:ascii="Times New Roman" w:hAnsi="Times New Roman" w:cs="Times New Roman"/>
          <w:sz w:val="24"/>
          <w:szCs w:val="24"/>
        </w:rPr>
        <w:t>и</w:t>
      </w:r>
      <w:r w:rsidR="00B42FB9" w:rsidRPr="00392A01">
        <w:rPr>
          <w:rFonts w:ascii="Times New Roman" w:hAnsi="Times New Roman" w:cs="Times New Roman"/>
          <w:sz w:val="24"/>
          <w:szCs w:val="24"/>
        </w:rPr>
        <w:t xml:space="preserve"> металл, например, титан</w:t>
      </w:r>
      <w:r w:rsidR="00B42319">
        <w:rPr>
          <w:rFonts w:ascii="Times New Roman" w:hAnsi="Times New Roman" w:cs="Times New Roman"/>
          <w:sz w:val="24"/>
          <w:szCs w:val="24"/>
        </w:rPr>
        <w:t xml:space="preserve"> </w:t>
      </w:r>
      <w:r w:rsidR="00B42319" w:rsidRPr="00B42319">
        <w:rPr>
          <w:rFonts w:ascii="Times New Roman" w:hAnsi="Times New Roman" w:cs="Times New Roman"/>
          <w:sz w:val="24"/>
          <w:szCs w:val="24"/>
        </w:rPr>
        <w:t>[5]</w:t>
      </w:r>
      <w:r w:rsidR="00B42FB9" w:rsidRPr="00392A01">
        <w:rPr>
          <w:rFonts w:ascii="Times New Roman" w:hAnsi="Times New Roman" w:cs="Times New Roman"/>
          <w:sz w:val="24"/>
          <w:szCs w:val="24"/>
        </w:rPr>
        <w:t>.</w:t>
      </w:r>
    </w:p>
    <w:p w:rsidR="00564D5A" w:rsidRPr="00392A01" w:rsidRDefault="004A6E50">
      <w:pPr>
        <w:pStyle w:val="af1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92A01">
        <w:rPr>
          <w:rFonts w:ascii="Times New Roman" w:hAnsi="Times New Roman"/>
          <w:color w:val="auto"/>
          <w:sz w:val="24"/>
          <w:szCs w:val="24"/>
        </w:rPr>
        <w:t>Выводы</w:t>
      </w:r>
    </w:p>
    <w:p w:rsidR="007942E0" w:rsidRPr="00392A01" w:rsidRDefault="007942E0" w:rsidP="0050723F">
      <w:pPr>
        <w:pStyle w:val="af"/>
        <w:spacing w:before="0" w:after="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392A01">
        <w:rPr>
          <w:rFonts w:ascii="Times New Roman" w:hAnsi="Times New Roman" w:cs="Times New Roman"/>
          <w:color w:val="auto"/>
          <w:sz w:val="24"/>
          <w:szCs w:val="24"/>
        </w:rPr>
        <w:t xml:space="preserve">В работе выполнено сравнение </w:t>
      </w:r>
      <w:r w:rsidR="003B7F66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защитных </w:t>
      </w:r>
      <w:r w:rsidR="003B7F66" w:rsidRPr="00392A01">
        <w:rPr>
          <w:rFonts w:ascii="Times New Roman" w:hAnsi="Times New Roman" w:cs="Times New Roman"/>
          <w:color w:val="auto"/>
          <w:sz w:val="24"/>
          <w:szCs w:val="24"/>
        </w:rPr>
        <w:t xml:space="preserve">(конформных) </w:t>
      </w:r>
      <w:r w:rsidR="003B7F66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покрытий </w:t>
      </w: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для снижения нагрева отдельных электронных компонентов в системе индуктивной передачи энергии (ИПЭ) к имплантируемым медицинским приборам (ИМП), а также повышения их стойкости к агрессивной среде организма человека. Установлено, что оптимальным</w:t>
      </w:r>
      <w:r w:rsidR="00D12B29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и </w:t>
      </w:r>
      <w:r w:rsidR="00D12B29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защитным покрытиями</w:t>
      </w: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для электронных компонентов</w:t>
      </w:r>
      <w:r w:rsidR="00D12B29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</w:t>
      </w: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систем</w:t>
      </w:r>
      <w:r w:rsidR="00D12B29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е</w:t>
      </w: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ИПЭ к ИМП </w:t>
      </w:r>
      <w:r w:rsidR="00D12B29"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>являю</w:t>
      </w:r>
      <w:r w:rsidRPr="00392A0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тся </w:t>
      </w:r>
      <w:r w:rsidR="00D12B29" w:rsidRPr="00392A01">
        <w:rPr>
          <w:rFonts w:ascii="Times New Roman" w:hAnsi="Times New Roman" w:cs="Times New Roman"/>
          <w:color w:val="auto"/>
          <w:sz w:val="24"/>
          <w:szCs w:val="24"/>
        </w:rPr>
        <w:t xml:space="preserve">уретановое и </w:t>
      </w:r>
      <w:proofErr w:type="spellStart"/>
      <w:r w:rsidR="00D12B29" w:rsidRPr="00392A01">
        <w:rPr>
          <w:rFonts w:ascii="Times New Roman" w:hAnsi="Times New Roman" w:cs="Times New Roman"/>
          <w:color w:val="auto"/>
          <w:sz w:val="24"/>
          <w:szCs w:val="24"/>
        </w:rPr>
        <w:t>парак</w:t>
      </w:r>
      <w:r w:rsidR="00B42FB9" w:rsidRPr="00392A01">
        <w:rPr>
          <w:rFonts w:ascii="Times New Roman" w:hAnsi="Times New Roman" w:cs="Times New Roman"/>
          <w:color w:val="auto"/>
          <w:sz w:val="24"/>
          <w:szCs w:val="24"/>
        </w:rPr>
        <w:t>силиленовое</w:t>
      </w:r>
      <w:proofErr w:type="spellEnd"/>
      <w:r w:rsidR="00B42FB9" w:rsidRPr="00392A01">
        <w:rPr>
          <w:rFonts w:ascii="Times New Roman" w:hAnsi="Times New Roman" w:cs="Times New Roman"/>
          <w:color w:val="auto"/>
          <w:sz w:val="24"/>
          <w:szCs w:val="24"/>
        </w:rPr>
        <w:t xml:space="preserve"> конформные покрытия, а </w:t>
      </w:r>
      <w:bookmarkStart w:id="0" w:name="_GoBack"/>
      <w:bookmarkEnd w:id="0"/>
      <w:r w:rsidR="00B42FB9" w:rsidRPr="00392A01">
        <w:rPr>
          <w:rFonts w:ascii="Times New Roman" w:hAnsi="Times New Roman" w:cs="Times New Roman"/>
          <w:color w:val="auto"/>
          <w:sz w:val="24"/>
          <w:szCs w:val="24"/>
        </w:rPr>
        <w:t>материалами для защитного внешнего корпуса являются политетрафторэтилен и титан.</w:t>
      </w:r>
    </w:p>
    <w:p w:rsidR="00564D5A" w:rsidRPr="00392A01" w:rsidRDefault="00DD2AB1" w:rsidP="0050723F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92A01">
        <w:rPr>
          <w:rFonts w:ascii="Times New Roman" w:hAnsi="Times New Roman" w:cs="Times New Roman"/>
          <w:sz w:val="24"/>
          <w:szCs w:val="24"/>
        </w:rPr>
        <w:t xml:space="preserve">Работа выполнена при финансовой поддержке </w:t>
      </w:r>
      <w:proofErr w:type="spellStart"/>
      <w:r w:rsidRPr="00392A0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92A01">
        <w:rPr>
          <w:rFonts w:ascii="Times New Roman" w:hAnsi="Times New Roman" w:cs="Times New Roman"/>
          <w:sz w:val="24"/>
          <w:szCs w:val="24"/>
        </w:rPr>
        <w:t xml:space="preserve"> России в рамках реализации крупного научного проекта (Соглашение № 075-15-2024-555 от 25.04.2024).</w:t>
      </w:r>
    </w:p>
    <w:p w:rsidR="00564D5A" w:rsidRPr="00392A01" w:rsidRDefault="004A6E50">
      <w:pPr>
        <w:pStyle w:val="af1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92A01">
        <w:rPr>
          <w:rFonts w:ascii="Times New Roman" w:hAnsi="Times New Roman"/>
          <w:color w:val="auto"/>
          <w:sz w:val="24"/>
          <w:szCs w:val="24"/>
        </w:rPr>
        <w:t>Список использованных источников</w:t>
      </w:r>
    </w:p>
    <w:p w:rsidR="000554ED" w:rsidRPr="00392A01" w:rsidRDefault="00DD2AB1" w:rsidP="000554ED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A01">
        <w:rPr>
          <w:rFonts w:ascii="Times New Roman" w:hAnsi="Times New Roman" w:cs="Times New Roman"/>
          <w:sz w:val="24"/>
          <w:szCs w:val="24"/>
        </w:rPr>
        <w:t>1.</w:t>
      </w:r>
      <w:r w:rsidRPr="00392A01">
        <w:rPr>
          <w:rFonts w:ascii="Times New Roman" w:hAnsi="Times New Roman" w:cs="Times New Roman"/>
          <w:sz w:val="24"/>
          <w:szCs w:val="24"/>
        </w:rPr>
        <w:tab/>
        <w:t xml:space="preserve">Селютина Е.В., Гуров К.О., </w:t>
      </w:r>
      <w:proofErr w:type="spellStart"/>
      <w:r w:rsidRPr="00392A01">
        <w:rPr>
          <w:rFonts w:ascii="Times New Roman" w:hAnsi="Times New Roman" w:cs="Times New Roman"/>
          <w:sz w:val="24"/>
          <w:szCs w:val="24"/>
        </w:rPr>
        <w:t>Миндубаев</w:t>
      </w:r>
      <w:proofErr w:type="spellEnd"/>
      <w:r w:rsidRPr="00392A01">
        <w:rPr>
          <w:rFonts w:ascii="Times New Roman" w:hAnsi="Times New Roman" w:cs="Times New Roman"/>
          <w:sz w:val="24"/>
          <w:szCs w:val="24"/>
        </w:rPr>
        <w:t xml:space="preserve"> Э.А., Данилов А.А., Влияние паразитных компонентов и нагрева конденсаторов на адаптивную подстройку усилителя мощности в системе индуктивного питания медицинских имплантатов // Известия ВУЗов. Электроника</w:t>
      </w:r>
      <w:r w:rsidR="009F6F05" w:rsidRPr="00392A01">
        <w:rPr>
          <w:rFonts w:ascii="Times New Roman" w:hAnsi="Times New Roman" w:cs="Times New Roman"/>
          <w:sz w:val="24"/>
          <w:szCs w:val="24"/>
        </w:rPr>
        <w:t>, 2024,</w:t>
      </w:r>
      <w:r w:rsidRPr="00392A01">
        <w:rPr>
          <w:rFonts w:ascii="Times New Roman" w:hAnsi="Times New Roman" w:cs="Times New Roman"/>
          <w:sz w:val="24"/>
          <w:szCs w:val="24"/>
        </w:rPr>
        <w:t xml:space="preserve"> </w:t>
      </w:r>
      <w:r w:rsidR="009F6F05" w:rsidRPr="00392A01">
        <w:rPr>
          <w:rFonts w:ascii="Times New Roman" w:hAnsi="Times New Roman" w:cs="Times New Roman"/>
          <w:sz w:val="24"/>
          <w:szCs w:val="24"/>
        </w:rPr>
        <w:t xml:space="preserve">T. 29, </w:t>
      </w:r>
      <w:r w:rsidRPr="00392A01">
        <w:rPr>
          <w:rFonts w:ascii="Times New Roman" w:hAnsi="Times New Roman" w:cs="Times New Roman"/>
          <w:sz w:val="24"/>
          <w:szCs w:val="24"/>
        </w:rPr>
        <w:t>№1</w:t>
      </w:r>
      <w:r w:rsidR="009F6F05" w:rsidRPr="00392A01">
        <w:rPr>
          <w:rFonts w:ascii="Times New Roman" w:hAnsi="Times New Roman" w:cs="Times New Roman"/>
          <w:sz w:val="24"/>
          <w:szCs w:val="24"/>
        </w:rPr>
        <w:t>,</w:t>
      </w:r>
      <w:r w:rsidRPr="00392A01">
        <w:rPr>
          <w:rFonts w:ascii="Times New Roman" w:hAnsi="Times New Roman" w:cs="Times New Roman"/>
          <w:sz w:val="24"/>
          <w:szCs w:val="24"/>
        </w:rPr>
        <w:t xml:space="preserve"> С. 108-117.</w:t>
      </w:r>
    </w:p>
    <w:p w:rsidR="000554ED" w:rsidRPr="00392A01" w:rsidRDefault="000554ED" w:rsidP="000554ED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A01">
        <w:rPr>
          <w:rFonts w:ascii="Times New Roman" w:hAnsi="Times New Roman" w:cs="Times New Roman"/>
          <w:sz w:val="24"/>
          <w:szCs w:val="24"/>
        </w:rPr>
        <w:t>2.</w:t>
      </w:r>
      <w:r w:rsidRPr="00392A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92A01">
        <w:rPr>
          <w:rFonts w:ascii="Times New Roman" w:hAnsi="Times New Roman" w:cs="Times New Roman"/>
          <w:sz w:val="24"/>
          <w:szCs w:val="24"/>
        </w:rPr>
        <w:t>Миндубаев</w:t>
      </w:r>
      <w:proofErr w:type="spellEnd"/>
      <w:r w:rsidRPr="00392A01">
        <w:rPr>
          <w:rFonts w:ascii="Times New Roman" w:hAnsi="Times New Roman" w:cs="Times New Roman"/>
          <w:sz w:val="24"/>
          <w:szCs w:val="24"/>
        </w:rPr>
        <w:t xml:space="preserve"> Э.А., Гуров К.О., Элементная база для создания высокоэффективных систем беспроводной передачи энергии // </w:t>
      </w:r>
      <w:proofErr w:type="spellStart"/>
      <w:r w:rsidRPr="00392A01">
        <w:rPr>
          <w:rFonts w:ascii="Times New Roman" w:hAnsi="Times New Roman" w:cs="Times New Roman"/>
          <w:sz w:val="24"/>
          <w:szCs w:val="24"/>
        </w:rPr>
        <w:t>Наноиндустрия</w:t>
      </w:r>
      <w:proofErr w:type="spellEnd"/>
      <w:r w:rsidRPr="00392A01">
        <w:rPr>
          <w:rFonts w:ascii="Times New Roman" w:hAnsi="Times New Roman" w:cs="Times New Roman"/>
          <w:sz w:val="24"/>
          <w:szCs w:val="24"/>
        </w:rPr>
        <w:t>, 2023, Т. 16, № S9-1 (119), С. 75-78.</w:t>
      </w:r>
    </w:p>
    <w:p w:rsidR="002C4D52" w:rsidRPr="00392A01" w:rsidRDefault="009464DC" w:rsidP="002C4D5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A01">
        <w:rPr>
          <w:rFonts w:ascii="Times New Roman" w:hAnsi="Times New Roman" w:cs="Times New Roman"/>
          <w:sz w:val="24"/>
          <w:szCs w:val="24"/>
        </w:rPr>
        <w:t>3.</w:t>
      </w:r>
      <w:r w:rsidRPr="00392A01">
        <w:rPr>
          <w:rFonts w:ascii="Times New Roman" w:hAnsi="Times New Roman" w:cs="Times New Roman"/>
          <w:sz w:val="24"/>
          <w:szCs w:val="24"/>
        </w:rPr>
        <w:tab/>
      </w:r>
      <w:r w:rsidR="002C4D52" w:rsidRPr="00392A01">
        <w:rPr>
          <w:rFonts w:ascii="Times New Roman" w:hAnsi="Times New Roman" w:cs="Times New Roman"/>
          <w:sz w:val="24"/>
          <w:szCs w:val="24"/>
        </w:rPr>
        <w:t xml:space="preserve">Фил К., </w:t>
      </w:r>
      <w:proofErr w:type="spellStart"/>
      <w:r w:rsidR="002C4D52" w:rsidRPr="00392A01">
        <w:rPr>
          <w:rFonts w:ascii="Times New Roman" w:hAnsi="Times New Roman" w:cs="Times New Roman"/>
          <w:sz w:val="24"/>
          <w:szCs w:val="24"/>
        </w:rPr>
        <w:t>Шихов</w:t>
      </w:r>
      <w:proofErr w:type="spellEnd"/>
      <w:r w:rsidR="002C4D52" w:rsidRPr="00392A01">
        <w:rPr>
          <w:rFonts w:ascii="Times New Roman" w:hAnsi="Times New Roman" w:cs="Times New Roman"/>
          <w:sz w:val="24"/>
          <w:szCs w:val="24"/>
        </w:rPr>
        <w:t xml:space="preserve"> С., Конформные покрытия для жестких условий эксплуатации // Технологии в электр</w:t>
      </w:r>
      <w:r w:rsidRPr="00392A01">
        <w:rPr>
          <w:rFonts w:ascii="Times New Roman" w:hAnsi="Times New Roman" w:cs="Times New Roman"/>
          <w:sz w:val="24"/>
          <w:szCs w:val="24"/>
        </w:rPr>
        <w:t xml:space="preserve">онной промышленности, </w:t>
      </w:r>
      <w:r w:rsidR="002C4D52" w:rsidRPr="00392A01">
        <w:rPr>
          <w:rFonts w:ascii="Times New Roman" w:hAnsi="Times New Roman" w:cs="Times New Roman"/>
          <w:sz w:val="24"/>
          <w:szCs w:val="24"/>
        </w:rPr>
        <w:t>2020</w:t>
      </w:r>
      <w:r w:rsidRPr="00392A01">
        <w:rPr>
          <w:rFonts w:ascii="Times New Roman" w:hAnsi="Times New Roman" w:cs="Times New Roman"/>
          <w:sz w:val="24"/>
          <w:szCs w:val="24"/>
        </w:rPr>
        <w:t xml:space="preserve">, </w:t>
      </w:r>
      <w:r w:rsidR="002C4D52" w:rsidRPr="00392A01">
        <w:rPr>
          <w:rFonts w:ascii="Times New Roman" w:hAnsi="Times New Roman" w:cs="Times New Roman"/>
          <w:sz w:val="24"/>
          <w:szCs w:val="24"/>
        </w:rPr>
        <w:t>№ 120</w:t>
      </w:r>
      <w:r w:rsidRPr="00392A01">
        <w:rPr>
          <w:rFonts w:ascii="Times New Roman" w:hAnsi="Times New Roman" w:cs="Times New Roman"/>
          <w:sz w:val="24"/>
          <w:szCs w:val="24"/>
        </w:rPr>
        <w:t xml:space="preserve">, </w:t>
      </w:r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C4D52" w:rsidRPr="00392A01">
        <w:rPr>
          <w:rFonts w:ascii="Times New Roman" w:hAnsi="Times New Roman" w:cs="Times New Roman"/>
          <w:sz w:val="24"/>
          <w:szCs w:val="24"/>
        </w:rPr>
        <w:t>. 26-32.</w:t>
      </w:r>
    </w:p>
    <w:p w:rsidR="002C4D52" w:rsidRPr="00392A01" w:rsidRDefault="00FB7DD2" w:rsidP="002C4D5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2A0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392A01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>Joung</w:t>
      </w:r>
      <w:proofErr w:type="spellEnd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 xml:space="preserve"> Y-H., Development of implantable medical devices: from an engineering perspective // Inte</w:t>
      </w:r>
      <w:r w:rsidRPr="00392A01">
        <w:rPr>
          <w:rFonts w:ascii="Times New Roman" w:hAnsi="Times New Roman" w:cs="Times New Roman"/>
          <w:sz w:val="24"/>
          <w:szCs w:val="24"/>
          <w:lang w:val="en-US"/>
        </w:rPr>
        <w:t xml:space="preserve">rnational </w:t>
      </w:r>
      <w:proofErr w:type="spellStart"/>
      <w:r w:rsidRPr="00392A01">
        <w:rPr>
          <w:rFonts w:ascii="Times New Roman" w:hAnsi="Times New Roman" w:cs="Times New Roman"/>
          <w:sz w:val="24"/>
          <w:szCs w:val="24"/>
          <w:lang w:val="en-US"/>
        </w:rPr>
        <w:t>neurourology</w:t>
      </w:r>
      <w:proofErr w:type="spellEnd"/>
      <w:r w:rsidRPr="00392A01">
        <w:rPr>
          <w:rFonts w:ascii="Times New Roman" w:hAnsi="Times New Roman" w:cs="Times New Roman"/>
          <w:sz w:val="24"/>
          <w:szCs w:val="24"/>
          <w:lang w:val="en-US"/>
        </w:rPr>
        <w:t xml:space="preserve"> journal, </w:t>
      </w:r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92A01">
        <w:rPr>
          <w:rFonts w:ascii="Times New Roman" w:hAnsi="Times New Roman" w:cs="Times New Roman"/>
          <w:sz w:val="24"/>
          <w:szCs w:val="24"/>
          <w:lang w:val="en-US"/>
        </w:rPr>
        <w:t>013, Vol. 17(3), P. 98-106.</w:t>
      </w:r>
    </w:p>
    <w:p w:rsidR="002C4D52" w:rsidRPr="00392A01" w:rsidRDefault="00A302B6" w:rsidP="002C4D5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2A01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392A01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>Gurov</w:t>
      </w:r>
      <w:proofErr w:type="spellEnd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 xml:space="preserve"> K.O., Danilov A.A., </w:t>
      </w:r>
      <w:proofErr w:type="spellStart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>Mindubaev</w:t>
      </w:r>
      <w:proofErr w:type="spellEnd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 xml:space="preserve"> E.A., </w:t>
      </w:r>
      <w:proofErr w:type="spellStart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>Ryabchenko</w:t>
      </w:r>
      <w:proofErr w:type="spellEnd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 xml:space="preserve"> E.V., </w:t>
      </w:r>
      <w:proofErr w:type="spellStart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>Surkov</w:t>
      </w:r>
      <w:proofErr w:type="spellEnd"/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 xml:space="preserve"> O.A., The Assembly’s Sheath For Inductive Powering Of Artificial Organs // The Internation</w:t>
      </w:r>
      <w:r w:rsidRPr="00392A01">
        <w:rPr>
          <w:rFonts w:ascii="Times New Roman" w:hAnsi="Times New Roman" w:cs="Times New Roman"/>
          <w:sz w:val="24"/>
          <w:szCs w:val="24"/>
          <w:lang w:val="en-US"/>
        </w:rPr>
        <w:t xml:space="preserve">al Journal of Artificial Organs, 2019, </w:t>
      </w:r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>Vol. 42(8)</w:t>
      </w:r>
      <w:r w:rsidRPr="00392A0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C4D52" w:rsidRPr="00392A01">
        <w:rPr>
          <w:rFonts w:ascii="Times New Roman" w:hAnsi="Times New Roman" w:cs="Times New Roman"/>
          <w:sz w:val="24"/>
          <w:szCs w:val="24"/>
          <w:lang w:val="en-US"/>
        </w:rPr>
        <w:t>P. 428.</w:t>
      </w:r>
    </w:p>
    <w:p w:rsidR="00564D5A" w:rsidRPr="00392A01" w:rsidRDefault="00564D5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4D5A" w:rsidRPr="00392A01" w:rsidRDefault="0008537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92A01">
        <w:rPr>
          <w:rFonts w:ascii="Times New Roman" w:hAnsi="Times New Roman" w:cs="Times New Roman"/>
          <w:sz w:val="24"/>
          <w:szCs w:val="24"/>
          <w:lang w:val="en-US"/>
        </w:rPr>
        <w:t>INCREASING THE DURABILITY OF ELECTRONIC COMPONENTS IN THE INDUCTIVE POWER SUPPLY SYSTEM OF IMPLANTABLE MEDICAL DEVICES</w:t>
      </w:r>
    </w:p>
    <w:p w:rsidR="00564D5A" w:rsidRPr="00392A01" w:rsidRDefault="0008537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92A01">
        <w:rPr>
          <w:rFonts w:ascii="Times New Roman" w:hAnsi="Times New Roman" w:cs="Times New Roman"/>
          <w:sz w:val="24"/>
          <w:szCs w:val="24"/>
          <w:lang w:val="en-US"/>
        </w:rPr>
        <w:t>K.O</w:t>
      </w:r>
      <w:r w:rsidR="004A6E50" w:rsidRPr="00392A0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392A01">
        <w:rPr>
          <w:rFonts w:ascii="Times New Roman" w:hAnsi="Times New Roman" w:cs="Times New Roman"/>
          <w:sz w:val="24"/>
          <w:szCs w:val="24"/>
          <w:lang w:val="en-US"/>
        </w:rPr>
        <w:t>Gurov</w:t>
      </w:r>
      <w:proofErr w:type="spellEnd"/>
    </w:p>
    <w:p w:rsidR="00564D5A" w:rsidRPr="00392A01" w:rsidRDefault="00564D5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4D5A" w:rsidRPr="00F8002C" w:rsidRDefault="001810AA" w:rsidP="001810AA">
      <w:pPr>
        <w:pStyle w:val="af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1810A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Abstract: </w:t>
      </w:r>
      <w:r w:rsidR="00392A01" w:rsidRPr="001810A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The work describes the problem of selecting electronic components for an inductive power supply system for implantable medical devices. </w:t>
      </w:r>
      <w:r w:rsidR="00392A01" w:rsidRPr="00F8002C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A comparison of protective (conformal) coatings </w:t>
      </w:r>
      <w:proofErr w:type="gramStart"/>
      <w:r w:rsidR="00392A01" w:rsidRPr="00F8002C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is made</w:t>
      </w:r>
      <w:proofErr w:type="gramEnd"/>
      <w:r w:rsidR="00392A01" w:rsidRPr="00F8002C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to reduce the heating of electronic components and increase their resistance to the aggressive environment of the human body.</w:t>
      </w:r>
    </w:p>
    <w:p w:rsidR="00564D5A" w:rsidRPr="00F8002C" w:rsidRDefault="004A6E50" w:rsidP="001810AA">
      <w:pPr>
        <w:pStyle w:val="af0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F8002C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Key words: </w:t>
      </w:r>
      <w:r w:rsidR="00392A01" w:rsidRPr="00F8002C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electronic component base, protective conformal coatings, inductive power transfer, implantable medical devices</w:t>
      </w:r>
    </w:p>
    <w:sectPr w:rsidR="00564D5A" w:rsidRPr="00F8002C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64D5A"/>
    <w:rsid w:val="00024AFE"/>
    <w:rsid w:val="000554ED"/>
    <w:rsid w:val="0007211B"/>
    <w:rsid w:val="0008537F"/>
    <w:rsid w:val="001810AA"/>
    <w:rsid w:val="001C13C8"/>
    <w:rsid w:val="002709F5"/>
    <w:rsid w:val="002C4D52"/>
    <w:rsid w:val="00306FB9"/>
    <w:rsid w:val="0035081B"/>
    <w:rsid w:val="00392A01"/>
    <w:rsid w:val="003B7F66"/>
    <w:rsid w:val="00437C9C"/>
    <w:rsid w:val="0044317F"/>
    <w:rsid w:val="004557DE"/>
    <w:rsid w:val="0047119C"/>
    <w:rsid w:val="004A6E50"/>
    <w:rsid w:val="004B6BE2"/>
    <w:rsid w:val="0050723F"/>
    <w:rsid w:val="00564D5A"/>
    <w:rsid w:val="00623208"/>
    <w:rsid w:val="007942E0"/>
    <w:rsid w:val="008536C2"/>
    <w:rsid w:val="008965F6"/>
    <w:rsid w:val="008C4411"/>
    <w:rsid w:val="00914140"/>
    <w:rsid w:val="009464DC"/>
    <w:rsid w:val="00954FED"/>
    <w:rsid w:val="0096753D"/>
    <w:rsid w:val="009D1DB4"/>
    <w:rsid w:val="009E646E"/>
    <w:rsid w:val="009F6F05"/>
    <w:rsid w:val="00A0306D"/>
    <w:rsid w:val="00A302B6"/>
    <w:rsid w:val="00A73A41"/>
    <w:rsid w:val="00B42319"/>
    <w:rsid w:val="00B42FB9"/>
    <w:rsid w:val="00B5587D"/>
    <w:rsid w:val="00B611DE"/>
    <w:rsid w:val="00B614A6"/>
    <w:rsid w:val="00C0520C"/>
    <w:rsid w:val="00CE7AC1"/>
    <w:rsid w:val="00D01FCB"/>
    <w:rsid w:val="00D12B29"/>
    <w:rsid w:val="00D13D44"/>
    <w:rsid w:val="00D22321"/>
    <w:rsid w:val="00DB11E9"/>
    <w:rsid w:val="00DD2AB1"/>
    <w:rsid w:val="00F8002C"/>
    <w:rsid w:val="00FB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931B8"/>
  <w15:docId w15:val="{ECDF516E-A271-4798-88E8-E01D1032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character" w:styleId="af2">
    <w:name w:val="Hyperlink"/>
    <w:basedOn w:val="a0"/>
    <w:uiPriority w:val="99"/>
    <w:unhideWhenUsed/>
    <w:rsid w:val="00B611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3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Comp PC</cp:lastModifiedBy>
  <cp:revision>29</cp:revision>
  <dcterms:created xsi:type="dcterms:W3CDTF">2020-09-18T15:44:00Z</dcterms:created>
  <dcterms:modified xsi:type="dcterms:W3CDTF">2024-09-15T14:07:00Z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