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61A" w:rsidRDefault="00F6244A">
      <w:pPr>
        <w:pStyle w:val="ad"/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УДК </w:t>
      </w:r>
      <w:r w:rsidR="007F0303" w:rsidRPr="007F0303">
        <w:rPr>
          <w:rFonts w:ascii="Times New Roman" w:eastAsia="TimesNewRomanPSMT" w:hAnsi="Times New Roman" w:cs="Times New Roman"/>
          <w:sz w:val="24"/>
          <w:szCs w:val="24"/>
        </w:rPr>
        <w:t>620.174.05+004.942</w:t>
      </w:r>
    </w:p>
    <w:p w:rsidR="0077161A" w:rsidRDefault="007F0303">
      <w:pPr>
        <w:pStyle w:val="ae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303">
        <w:rPr>
          <w:rFonts w:ascii="Times New Roman" w:hAnsi="Times New Roman" w:cs="Times New Roman"/>
          <w:sz w:val="24"/>
          <w:szCs w:val="24"/>
        </w:rPr>
        <w:t>ПРИЛОЖЕНИЕ ГАММА-РАСПРЕДЕЛЕНИЯ К МОДЕЛИРОВАНИЮ ДВУХТОЧЕЧНОГО ИЗГИБА МНОГОСЛОЙНОГО СТЕРЖНЯ</w:t>
      </w:r>
    </w:p>
    <w:p w:rsidR="0077161A" w:rsidRPr="007F0303" w:rsidRDefault="00F6244A" w:rsidP="007F0303">
      <w:pPr>
        <w:spacing w:line="360" w:lineRule="auto"/>
        <w:ind w:firstLine="426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М</w:t>
      </w:r>
      <w:r w:rsidR="007F0303">
        <w:rPr>
          <w:rFonts w:ascii="Times New Roman" w:hAnsi="Times New Roman" w:cs="Times New Roman"/>
          <w:i/>
          <w:sz w:val="24"/>
          <w:szCs w:val="24"/>
          <w:u w:val="single"/>
        </w:rPr>
        <w:t>артиросян Микаэл Дереникович</w:t>
      </w:r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7F0303">
        <w:rPr>
          <w:rFonts w:ascii="Times New Roman" w:hAnsi="Times New Roman" w:cs="Times New Roman"/>
          <w:i/>
          <w:sz w:val="24"/>
          <w:szCs w:val="24"/>
        </w:rPr>
        <w:t>студент</w:t>
      </w:r>
      <w:proofErr w:type="gramStart"/>
      <w:r w:rsidR="007F0303">
        <w:rPr>
          <w:rFonts w:ascii="Times New Roman" w:hAnsi="Times New Roman" w:cs="Times New Roman"/>
          <w:i/>
          <w:sz w:val="24"/>
          <w:szCs w:val="24"/>
          <w:vertAlign w:val="superscript"/>
        </w:rPr>
        <w:t>1</w:t>
      </w:r>
      <w:proofErr w:type="gramEnd"/>
      <w:r w:rsidR="007F0303">
        <w:rPr>
          <w:rFonts w:ascii="Times New Roman" w:hAnsi="Times New Roman" w:cs="Times New Roman"/>
          <w:i/>
          <w:sz w:val="24"/>
          <w:szCs w:val="24"/>
        </w:rPr>
        <w:t>,</w:t>
      </w:r>
      <w:r>
        <w:rPr>
          <w:rFonts w:ascii="Times New Roman" w:hAnsi="Times New Roman" w:cs="Times New Roman"/>
          <w:i/>
          <w:sz w:val="24"/>
          <w:szCs w:val="24"/>
        </w:rPr>
        <w:br/>
        <w:t xml:space="preserve"> </w:t>
      </w:r>
      <w:proofErr w:type="spellStart"/>
      <w:r w:rsidR="007F0303" w:rsidRPr="007F0303">
        <w:rPr>
          <w:rFonts w:ascii="Times New Roman" w:hAnsi="Times New Roman" w:cs="Times New Roman"/>
          <w:i/>
          <w:sz w:val="24"/>
          <w:szCs w:val="24"/>
          <w:lang w:val="en-US"/>
        </w:rPr>
        <w:t>martirosyan</w:t>
      </w:r>
      <w:proofErr w:type="spellEnd"/>
      <w:r w:rsidR="007F0303" w:rsidRPr="007F0303">
        <w:rPr>
          <w:rFonts w:ascii="Times New Roman" w:hAnsi="Times New Roman" w:cs="Times New Roman"/>
          <w:i/>
          <w:sz w:val="24"/>
          <w:szCs w:val="24"/>
        </w:rPr>
        <w:t>-</w:t>
      </w:r>
      <w:proofErr w:type="spellStart"/>
      <w:r w:rsidR="007F0303" w:rsidRPr="007F0303">
        <w:rPr>
          <w:rFonts w:ascii="Times New Roman" w:hAnsi="Times New Roman" w:cs="Times New Roman"/>
          <w:i/>
          <w:sz w:val="24"/>
          <w:szCs w:val="24"/>
          <w:lang w:val="en-US"/>
        </w:rPr>
        <w:t>mikael</w:t>
      </w:r>
      <w:proofErr w:type="spellEnd"/>
      <w:r w:rsidR="007F0303" w:rsidRPr="007F0303">
        <w:rPr>
          <w:rFonts w:ascii="Times New Roman" w:hAnsi="Times New Roman" w:cs="Times New Roman"/>
          <w:i/>
          <w:sz w:val="24"/>
          <w:szCs w:val="24"/>
        </w:rPr>
        <w:t>@</w:t>
      </w:r>
      <w:proofErr w:type="spellStart"/>
      <w:r w:rsidR="007F0303" w:rsidRPr="007F0303">
        <w:rPr>
          <w:rFonts w:ascii="Times New Roman" w:hAnsi="Times New Roman" w:cs="Times New Roman"/>
          <w:i/>
          <w:sz w:val="24"/>
          <w:szCs w:val="24"/>
          <w:lang w:val="en-US"/>
        </w:rPr>
        <w:t>yandex</w:t>
      </w:r>
      <w:proofErr w:type="spellEnd"/>
      <w:r w:rsidR="007F0303" w:rsidRPr="007F0303">
        <w:rPr>
          <w:rFonts w:ascii="Times New Roman" w:hAnsi="Times New Roman" w:cs="Times New Roman"/>
          <w:i/>
          <w:sz w:val="24"/>
          <w:szCs w:val="24"/>
        </w:rPr>
        <w:t>.</w:t>
      </w:r>
      <w:proofErr w:type="spellStart"/>
      <w:r w:rsidR="007F0303" w:rsidRPr="007F0303">
        <w:rPr>
          <w:rFonts w:ascii="Times New Roman" w:hAnsi="Times New Roman" w:cs="Times New Roman"/>
          <w:i/>
          <w:sz w:val="24"/>
          <w:szCs w:val="24"/>
          <w:lang w:val="en-US"/>
        </w:rPr>
        <w:t>ru</w:t>
      </w:r>
      <w:proofErr w:type="spellEnd"/>
    </w:p>
    <w:p w:rsidR="0077161A" w:rsidRDefault="00F6244A">
      <w:pPr>
        <w:spacing w:line="360" w:lineRule="auto"/>
        <w:ind w:firstLine="426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1</w:t>
      </w:r>
      <w:r w:rsidR="007F0303">
        <w:rPr>
          <w:rFonts w:ascii="Times New Roman" w:hAnsi="Times New Roman" w:cs="Times New Roman"/>
          <w:i/>
          <w:sz w:val="24"/>
          <w:szCs w:val="24"/>
        </w:rPr>
        <w:t>НИУ МЭИ</w:t>
      </w:r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.М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осква</w:t>
      </w:r>
      <w:proofErr w:type="spellEnd"/>
    </w:p>
    <w:p w:rsidR="0077161A" w:rsidRPr="005D3FAC" w:rsidRDefault="00F6244A" w:rsidP="007F0303">
      <w:pPr>
        <w:spacing w:line="360" w:lineRule="auto"/>
        <w:ind w:firstLine="567"/>
        <w:jc w:val="both"/>
        <w:outlineLvl w:val="0"/>
        <w:rPr>
          <w:rFonts w:ascii="Times New Roman" w:eastAsiaTheme="minorEastAsia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Аннотация: </w:t>
      </w:r>
      <w:r w:rsidR="005D3FAC">
        <w:rPr>
          <w:rFonts w:ascii="Times New Roman" w:hAnsi="Times New Roman" w:cs="Times New Roman"/>
          <w:sz w:val="24"/>
          <w:szCs w:val="24"/>
        </w:rPr>
        <w:t xml:space="preserve">В данной работе был проведён статистический анализ результатов эксперимента по двухточечному изгибу многослойного стержня, в качестве которого использовалось оптическое волокно с заданными параметрами. </w:t>
      </w:r>
      <w:r w:rsidR="005D3FAC" w:rsidRPr="005D3FAC">
        <w:rPr>
          <w:rFonts w:ascii="Times New Roman" w:hAnsi="Times New Roman" w:cs="Times New Roman"/>
          <w:sz w:val="24"/>
          <w:szCs w:val="24"/>
        </w:rPr>
        <w:t xml:space="preserve">Каждый параметр модели был оценен трижды с </w:t>
      </w:r>
      <w:r w:rsidR="005D3FAC">
        <w:rPr>
          <w:rFonts w:ascii="Times New Roman" w:hAnsi="Times New Roman" w:cs="Times New Roman"/>
          <w:sz w:val="24"/>
          <w:szCs w:val="24"/>
        </w:rPr>
        <w:t>помощью</w:t>
      </w:r>
      <w:r w:rsidR="005D3FAC" w:rsidRPr="005D3FAC">
        <w:rPr>
          <w:rFonts w:ascii="Times New Roman" w:hAnsi="Times New Roman" w:cs="Times New Roman"/>
          <w:sz w:val="24"/>
          <w:szCs w:val="24"/>
        </w:rPr>
        <w:t xml:space="preserve"> метод</w:t>
      </w:r>
      <w:r w:rsidR="005D3FAC">
        <w:rPr>
          <w:rFonts w:ascii="Times New Roman" w:hAnsi="Times New Roman" w:cs="Times New Roman"/>
          <w:sz w:val="24"/>
          <w:szCs w:val="24"/>
        </w:rPr>
        <w:t>ов</w:t>
      </w:r>
      <w:r w:rsidR="005D3FAC" w:rsidRPr="005D3FAC">
        <w:rPr>
          <w:rFonts w:ascii="Times New Roman" w:hAnsi="Times New Roman" w:cs="Times New Roman"/>
          <w:sz w:val="24"/>
          <w:szCs w:val="24"/>
        </w:rPr>
        <w:t xml:space="preserve"> наименьших квадратов,</w:t>
      </w:r>
      <w:r w:rsidR="005D3FAC">
        <w:rPr>
          <w:rFonts w:ascii="Times New Roman" w:hAnsi="Times New Roman" w:cs="Times New Roman"/>
          <w:sz w:val="24"/>
          <w:szCs w:val="24"/>
        </w:rPr>
        <w:t xml:space="preserve"> моментов и </w:t>
      </w:r>
      <w:r w:rsidR="005D3FAC" w:rsidRPr="005D3FAC">
        <w:rPr>
          <w:rFonts w:ascii="Times New Roman" w:hAnsi="Times New Roman" w:cs="Times New Roman"/>
          <w:sz w:val="24"/>
          <w:szCs w:val="24"/>
        </w:rPr>
        <w:t xml:space="preserve">максимального правдоподобия. Высказанная в предыдущих работах гипотеза о </w:t>
      </w:r>
      <w:r w:rsidR="005D3FAC">
        <w:rPr>
          <w:rFonts w:ascii="Times New Roman" w:hAnsi="Times New Roman" w:cs="Times New Roman"/>
          <w:sz w:val="24"/>
          <w:szCs w:val="24"/>
        </w:rPr>
        <w:t>наибольшей</w:t>
      </w:r>
      <w:r w:rsidR="005D3FAC" w:rsidRPr="005D3FAC">
        <w:rPr>
          <w:rFonts w:ascii="Times New Roman" w:hAnsi="Times New Roman" w:cs="Times New Roman"/>
          <w:sz w:val="24"/>
          <w:szCs w:val="24"/>
        </w:rPr>
        <w:t xml:space="preserve"> применимости распределения Вейбулла для объяснения результатов этого эксперимента была опровергнута: гамма-распределение</w:t>
      </w:r>
      <w:r w:rsidR="005D3FAC">
        <w:rPr>
          <w:rFonts w:ascii="Times New Roman" w:hAnsi="Times New Roman" w:cs="Times New Roman"/>
          <w:sz w:val="24"/>
          <w:szCs w:val="24"/>
        </w:rPr>
        <w:t xml:space="preserve"> может применяться с весьма хорошим успехом</w:t>
      </w:r>
      <w:r w:rsidR="005D3FAC" w:rsidRPr="005D3FAC">
        <w:rPr>
          <w:rFonts w:ascii="Times New Roman" w:hAnsi="Times New Roman" w:cs="Times New Roman"/>
          <w:sz w:val="24"/>
          <w:szCs w:val="24"/>
        </w:rPr>
        <w:t>, оно</w:t>
      </w:r>
      <w:r w:rsidR="005D3FAC">
        <w:rPr>
          <w:rFonts w:ascii="Times New Roman" w:hAnsi="Times New Roman" w:cs="Times New Roman"/>
          <w:sz w:val="24"/>
          <w:szCs w:val="24"/>
        </w:rPr>
        <w:t xml:space="preserve"> также</w:t>
      </w:r>
      <w:r w:rsidR="005D3FAC" w:rsidRPr="005D3FAC">
        <w:rPr>
          <w:rFonts w:ascii="Times New Roman" w:hAnsi="Times New Roman" w:cs="Times New Roman"/>
          <w:sz w:val="24"/>
          <w:szCs w:val="24"/>
        </w:rPr>
        <w:t xml:space="preserve"> значительно снижает общую дисперсию распределения при использовании оценок максимального правдоподобия.</w:t>
      </w:r>
    </w:p>
    <w:p w:rsidR="0077161A" w:rsidRDefault="00F6244A">
      <w:pPr>
        <w:pStyle w:val="af0"/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Ключевые слова: </w:t>
      </w:r>
      <w:r w:rsidR="007F0303">
        <w:rPr>
          <w:rFonts w:ascii="Times New Roman" w:eastAsia="Calibri" w:hAnsi="Times New Roman" w:cs="Times New Roman"/>
          <w:sz w:val="24"/>
          <w:szCs w:val="24"/>
        </w:rPr>
        <w:t xml:space="preserve">гамма-распределение, </w:t>
      </w:r>
      <w:r w:rsidR="008C4A4C">
        <w:rPr>
          <w:rFonts w:ascii="Times New Roman" w:eastAsia="Calibri" w:hAnsi="Times New Roman" w:cs="Times New Roman"/>
          <w:sz w:val="24"/>
          <w:szCs w:val="24"/>
        </w:rPr>
        <w:t>предел прочности</w:t>
      </w:r>
      <w:r w:rsidR="007F0303">
        <w:rPr>
          <w:rFonts w:ascii="Times New Roman" w:eastAsia="Calibri" w:hAnsi="Times New Roman" w:cs="Times New Roman"/>
          <w:sz w:val="24"/>
          <w:szCs w:val="24"/>
        </w:rPr>
        <w:t>, эксперимент, оценка максимального правдоподобия, метод моментов, метод наименьших квадратов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77161A" w:rsidRDefault="00F6244A">
      <w:pPr>
        <w:pStyle w:val="af1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Введение</w:t>
      </w:r>
    </w:p>
    <w:p w:rsidR="005D3FAC" w:rsidRDefault="005D3FAC" w:rsidP="005D3FAC">
      <w:pPr>
        <w:spacing w:line="360" w:lineRule="auto"/>
        <w:ind w:firstLine="567"/>
        <w:jc w:val="both"/>
        <w:outlineLvl w:val="0"/>
        <w:rPr>
          <w:rFonts w:ascii="Times New Roman" w:eastAsiaTheme="minorEastAsia" w:hAnsi="Times New Roman" w:cs="Times New Roman"/>
          <w:color w:val="000000"/>
          <w:sz w:val="24"/>
          <w:szCs w:val="28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8"/>
        </w:rPr>
        <w:t>Перед построением модели стоит обозначить условия эксперимента</w:t>
      </w:r>
      <w:r w:rsidRPr="006B0C1C">
        <w:rPr>
          <w:rFonts w:ascii="Times New Roman" w:eastAsiaTheme="minorEastAsia" w:hAnsi="Times New Roman" w:cs="Times New Roman"/>
          <w:color w:val="000000"/>
          <w:sz w:val="24"/>
          <w:szCs w:val="28"/>
        </w:rPr>
        <w:t>:</w:t>
      </w:r>
      <w:r>
        <w:rPr>
          <w:rFonts w:ascii="Times New Roman" w:eastAsiaTheme="minorEastAsia" w:hAnsi="Times New Roman" w:cs="Times New Roman"/>
          <w:color w:val="000000"/>
          <w:sz w:val="24"/>
          <w:szCs w:val="28"/>
        </w:rPr>
        <w:t xml:space="preserve"> эксперимент производился с помощью прибора, измеряющего предел прочности многослойных стержне</w:t>
      </w:r>
      <w:r w:rsidR="008C4A4C">
        <w:rPr>
          <w:rFonts w:ascii="Times New Roman" w:eastAsiaTheme="minorEastAsia" w:hAnsi="Times New Roman" w:cs="Times New Roman"/>
          <w:color w:val="000000"/>
          <w:sz w:val="24"/>
          <w:szCs w:val="28"/>
        </w:rPr>
        <w:t xml:space="preserve">й методом двухточечного изгиба, в </w:t>
      </w:r>
      <w:r>
        <w:rPr>
          <w:rFonts w:ascii="Times New Roman" w:eastAsiaTheme="minorEastAsia" w:hAnsi="Times New Roman" w:cs="Times New Roman"/>
          <w:color w:val="000000"/>
          <w:sz w:val="24"/>
          <w:szCs w:val="28"/>
        </w:rPr>
        <w:t>ходе</w:t>
      </w:r>
      <w:r w:rsidR="008C4A4C">
        <w:rPr>
          <w:rFonts w:ascii="Times New Roman" w:eastAsiaTheme="minorEastAsia" w:hAnsi="Times New Roman" w:cs="Times New Roman"/>
          <w:color w:val="000000"/>
          <w:sz w:val="24"/>
          <w:szCs w:val="28"/>
        </w:rPr>
        <w:t xml:space="preserve"> него</w:t>
      </w:r>
      <w:r>
        <w:rPr>
          <w:rFonts w:ascii="Times New Roman" w:eastAsiaTheme="minorEastAsia" w:hAnsi="Times New Roman" w:cs="Times New Roman"/>
          <w:color w:val="000000"/>
          <w:sz w:val="24"/>
          <w:szCs w:val="28"/>
        </w:rPr>
        <w:t xml:space="preserve"> были измерены  три типа оптических волокон как примеров многослойных стержней. Волокно не контактировало с какими-либо средами, кроме атмосферного воздуха и стальных пластин прибора, целостность его покрытия не нарушалась, в трёх сериях было совершено 30 измерений. Ниже можно увидеть геометрические характеристики волокон</w:t>
      </w:r>
      <w:r>
        <w:rPr>
          <w:rFonts w:ascii="Times New Roman" w:eastAsiaTheme="minorEastAsia" w:hAnsi="Times New Roman" w:cs="Times New Roman"/>
          <w:color w:val="000000"/>
          <w:sz w:val="24"/>
          <w:szCs w:val="28"/>
          <w:lang w:val="en-US"/>
        </w:rPr>
        <w:t>:</w:t>
      </w:r>
    </w:p>
    <w:p w:rsidR="005D3FAC" w:rsidRPr="001408FE" w:rsidRDefault="005D3FAC" w:rsidP="005D3FAC">
      <w:pPr>
        <w:pStyle w:val="af3"/>
        <w:numPr>
          <w:ilvl w:val="0"/>
          <w:numId w:val="1"/>
        </w:numPr>
        <w:spacing w:line="360" w:lineRule="auto"/>
        <w:ind w:left="851" w:hanging="851"/>
        <w:jc w:val="both"/>
        <w:rPr>
          <w:rFonts w:ascii="Times New Roman" w:hAnsi="Times New Roman" w:cs="Times New Roman"/>
          <w:sz w:val="24"/>
        </w:rPr>
      </w:pPr>
      <w:r w:rsidRPr="001408FE">
        <w:rPr>
          <w:rFonts w:ascii="Times New Roman" w:hAnsi="Times New Roman" w:cs="Times New Roman"/>
          <w:sz w:val="24"/>
        </w:rPr>
        <w:t>В</w:t>
      </w:r>
      <w:r>
        <w:rPr>
          <w:rFonts w:ascii="Times New Roman" w:hAnsi="Times New Roman" w:cs="Times New Roman"/>
          <w:sz w:val="24"/>
        </w:rPr>
        <w:t>олокно</w:t>
      </w:r>
      <w:r w:rsidRPr="001408FE">
        <w:rPr>
          <w:rFonts w:ascii="Times New Roman" w:hAnsi="Times New Roman" w:cs="Times New Roman"/>
          <w:sz w:val="24"/>
        </w:rPr>
        <w:t xml:space="preserve"> диаметром 125 мкм</w:t>
      </w:r>
      <w:r>
        <w:rPr>
          <w:rFonts w:ascii="Times New Roman" w:hAnsi="Times New Roman" w:cs="Times New Roman"/>
          <w:sz w:val="24"/>
        </w:rPr>
        <w:t xml:space="preserve"> с полимерным покрытием толщиной </w:t>
      </w:r>
      <w:r w:rsidRPr="001408FE">
        <w:rPr>
          <w:rFonts w:ascii="Times New Roman" w:hAnsi="Times New Roman" w:cs="Times New Roman"/>
          <w:sz w:val="24"/>
        </w:rPr>
        <w:t xml:space="preserve">42.5 мкм. </w:t>
      </w:r>
    </w:p>
    <w:p w:rsidR="005D3FAC" w:rsidRPr="001408FE" w:rsidRDefault="005D3FAC" w:rsidP="005D3FAC">
      <w:pPr>
        <w:pStyle w:val="af3"/>
        <w:numPr>
          <w:ilvl w:val="0"/>
          <w:numId w:val="1"/>
        </w:numPr>
        <w:spacing w:line="360" w:lineRule="auto"/>
        <w:ind w:left="851" w:hanging="851"/>
        <w:jc w:val="both"/>
        <w:rPr>
          <w:rFonts w:ascii="Times New Roman" w:hAnsi="Times New Roman" w:cs="Times New Roman"/>
          <w:sz w:val="24"/>
        </w:rPr>
      </w:pPr>
      <w:r w:rsidRPr="001408FE">
        <w:rPr>
          <w:rFonts w:ascii="Times New Roman" w:hAnsi="Times New Roman" w:cs="Times New Roman"/>
          <w:sz w:val="24"/>
        </w:rPr>
        <w:t>В</w:t>
      </w:r>
      <w:r>
        <w:rPr>
          <w:rFonts w:ascii="Times New Roman" w:hAnsi="Times New Roman" w:cs="Times New Roman"/>
          <w:sz w:val="24"/>
        </w:rPr>
        <w:t>олокно</w:t>
      </w:r>
      <w:r w:rsidRPr="001408FE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с </w:t>
      </w:r>
      <w:r w:rsidRPr="001408FE">
        <w:rPr>
          <w:rFonts w:ascii="Times New Roman" w:hAnsi="Times New Roman" w:cs="Times New Roman"/>
          <w:sz w:val="24"/>
        </w:rPr>
        <w:t>диаметром оболочки 125 мкм</w:t>
      </w:r>
      <w:r>
        <w:rPr>
          <w:rFonts w:ascii="Times New Roman" w:hAnsi="Times New Roman" w:cs="Times New Roman"/>
          <w:sz w:val="24"/>
        </w:rPr>
        <w:t xml:space="preserve"> и </w:t>
      </w:r>
      <w:r w:rsidRPr="001408FE">
        <w:rPr>
          <w:rFonts w:ascii="Times New Roman" w:hAnsi="Times New Roman" w:cs="Times New Roman"/>
          <w:sz w:val="24"/>
        </w:rPr>
        <w:t>диаметром сердечника 62.5 мкм</w:t>
      </w:r>
      <w:r>
        <w:rPr>
          <w:rFonts w:ascii="Times New Roman" w:hAnsi="Times New Roman" w:cs="Times New Roman"/>
          <w:sz w:val="24"/>
        </w:rPr>
        <w:t xml:space="preserve"> с </w:t>
      </w:r>
      <w:proofErr w:type="spellStart"/>
      <w:r>
        <w:rPr>
          <w:rFonts w:ascii="Times New Roman" w:hAnsi="Times New Roman" w:cs="Times New Roman"/>
          <w:sz w:val="24"/>
        </w:rPr>
        <w:t>полиимидным</w:t>
      </w:r>
      <w:proofErr w:type="spellEnd"/>
      <w:r>
        <w:rPr>
          <w:rFonts w:ascii="Times New Roman" w:hAnsi="Times New Roman" w:cs="Times New Roman"/>
          <w:sz w:val="24"/>
        </w:rPr>
        <w:t xml:space="preserve"> покрытием толщиной </w:t>
      </w:r>
      <w:r w:rsidRPr="001408FE">
        <w:rPr>
          <w:rFonts w:ascii="Times New Roman" w:hAnsi="Times New Roman" w:cs="Times New Roman"/>
          <w:sz w:val="24"/>
        </w:rPr>
        <w:t xml:space="preserve">10 мкм. </w:t>
      </w:r>
    </w:p>
    <w:p w:rsidR="005D3FAC" w:rsidRPr="006F516C" w:rsidRDefault="005D3FAC" w:rsidP="005D3FAC">
      <w:pPr>
        <w:pStyle w:val="af3"/>
        <w:numPr>
          <w:ilvl w:val="0"/>
          <w:numId w:val="1"/>
        </w:numPr>
        <w:spacing w:line="360" w:lineRule="auto"/>
        <w:ind w:left="851" w:hanging="851"/>
        <w:jc w:val="both"/>
      </w:pPr>
      <w:r w:rsidRPr="001408FE">
        <w:rPr>
          <w:rFonts w:ascii="Times New Roman" w:hAnsi="Times New Roman" w:cs="Times New Roman"/>
          <w:sz w:val="24"/>
        </w:rPr>
        <w:t>В</w:t>
      </w:r>
      <w:r>
        <w:rPr>
          <w:rFonts w:ascii="Times New Roman" w:hAnsi="Times New Roman" w:cs="Times New Roman"/>
          <w:sz w:val="24"/>
        </w:rPr>
        <w:t>олокно</w:t>
      </w:r>
      <w:r w:rsidRPr="001408FE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с д</w:t>
      </w:r>
      <w:r w:rsidRPr="001408FE">
        <w:rPr>
          <w:rFonts w:ascii="Times New Roman" w:hAnsi="Times New Roman" w:cs="Times New Roman"/>
          <w:sz w:val="24"/>
        </w:rPr>
        <w:t>иаметр</w:t>
      </w:r>
      <w:r>
        <w:rPr>
          <w:rFonts w:ascii="Times New Roman" w:hAnsi="Times New Roman" w:cs="Times New Roman"/>
          <w:sz w:val="24"/>
        </w:rPr>
        <w:t>ом</w:t>
      </w:r>
      <w:r w:rsidRPr="001408FE">
        <w:rPr>
          <w:rFonts w:ascii="Times New Roman" w:hAnsi="Times New Roman" w:cs="Times New Roman"/>
          <w:sz w:val="24"/>
        </w:rPr>
        <w:t xml:space="preserve"> сердечника составляет 160 м</w:t>
      </w:r>
      <w:r>
        <w:rPr>
          <w:rFonts w:ascii="Times New Roman" w:hAnsi="Times New Roman" w:cs="Times New Roman"/>
          <w:sz w:val="24"/>
        </w:rPr>
        <w:t xml:space="preserve">км и диаметром оболочки 390 мкм с </w:t>
      </w:r>
      <w:r w:rsidRPr="001408FE">
        <w:rPr>
          <w:rFonts w:ascii="Times New Roman" w:hAnsi="Times New Roman" w:cs="Times New Roman"/>
          <w:sz w:val="24"/>
        </w:rPr>
        <w:t>медн</w:t>
      </w:r>
      <w:r>
        <w:rPr>
          <w:rFonts w:ascii="Times New Roman" w:hAnsi="Times New Roman" w:cs="Times New Roman"/>
          <w:sz w:val="24"/>
        </w:rPr>
        <w:t>ым</w:t>
      </w:r>
      <w:r w:rsidRPr="001408FE">
        <w:rPr>
          <w:rFonts w:ascii="Times New Roman" w:hAnsi="Times New Roman" w:cs="Times New Roman"/>
          <w:sz w:val="24"/>
        </w:rPr>
        <w:t xml:space="preserve"> покрытие</w:t>
      </w:r>
      <w:r>
        <w:rPr>
          <w:rFonts w:ascii="Times New Roman" w:hAnsi="Times New Roman" w:cs="Times New Roman"/>
          <w:sz w:val="24"/>
        </w:rPr>
        <w:t>м толщиной</w:t>
      </w:r>
      <w:r w:rsidRPr="001408FE">
        <w:rPr>
          <w:rFonts w:ascii="Times New Roman" w:hAnsi="Times New Roman" w:cs="Times New Roman"/>
          <w:sz w:val="24"/>
        </w:rPr>
        <w:t xml:space="preserve"> 40 мкм.</w:t>
      </w:r>
    </w:p>
    <w:p w:rsidR="0077161A" w:rsidRDefault="008C4A4C">
      <w:pPr>
        <w:pStyle w:val="af1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Методология построения модели</w:t>
      </w:r>
    </w:p>
    <w:p w:rsidR="008C4A4C" w:rsidRDefault="008C4A4C" w:rsidP="008C4A4C">
      <w:pPr>
        <w:spacing w:line="360" w:lineRule="auto"/>
        <w:ind w:firstLine="567"/>
        <w:jc w:val="both"/>
        <w:outlineLvl w:val="0"/>
        <w:rPr>
          <w:rFonts w:ascii="Times New Roman" w:eastAsiaTheme="minorEastAsia" w:hAnsi="Times New Roman" w:cs="Times New Roman"/>
          <w:color w:val="000000"/>
          <w:sz w:val="24"/>
          <w:szCs w:val="28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8"/>
        </w:rPr>
        <w:t xml:space="preserve">Для статистической модели находились значения математического ожидания, медианы, несмещённой дисперсии и среднеквадратическое отклонение для оценок, произведённых методом наименьших квадратов. Для их нахождения были применены метод наименьших квадратов, метод максимального правдоподобия и метод моментов. Была оценена правдоподобность гипотезы о виде распределения с помощью критерия Пирсона (см. источник </w:t>
      </w:r>
      <w:r w:rsidRPr="006F516C">
        <w:rPr>
          <w:rFonts w:ascii="Times New Roman" w:eastAsiaTheme="minorEastAsia" w:hAnsi="Times New Roman" w:cs="Times New Roman"/>
          <w:color w:val="000000"/>
          <w:sz w:val="24"/>
          <w:szCs w:val="28"/>
        </w:rPr>
        <w:t>[</w:t>
      </w:r>
      <w:r>
        <w:rPr>
          <w:rFonts w:ascii="Times New Roman" w:eastAsiaTheme="minorEastAsia" w:hAnsi="Times New Roman" w:cs="Times New Roman"/>
          <w:color w:val="000000"/>
          <w:sz w:val="24"/>
          <w:szCs w:val="28"/>
        </w:rPr>
        <w:t>1</w:t>
      </w:r>
      <w:r w:rsidRPr="006F516C">
        <w:rPr>
          <w:rFonts w:ascii="Times New Roman" w:eastAsiaTheme="minorEastAsia" w:hAnsi="Times New Roman" w:cs="Times New Roman"/>
          <w:color w:val="000000"/>
          <w:sz w:val="24"/>
          <w:szCs w:val="28"/>
        </w:rPr>
        <w:t>]</w:t>
      </w:r>
      <w:r>
        <w:rPr>
          <w:rFonts w:ascii="Times New Roman" w:eastAsiaTheme="minorEastAsia" w:hAnsi="Times New Roman" w:cs="Times New Roman"/>
          <w:color w:val="000000"/>
          <w:sz w:val="24"/>
          <w:szCs w:val="28"/>
        </w:rPr>
        <w:t xml:space="preserve">), эта оценка давала широкий запас под изменяемость данных, разница с пороговым значением критерия была более 5 для всех типов. Все оценённые величины смогли пройти интервалы с уровнем значимости </w:t>
      </w:r>
      <w:r w:rsidRPr="007F6EEE">
        <w:rPr>
          <w:rFonts w:ascii="Times New Roman" w:eastAsiaTheme="minorEastAsia" w:hAnsi="Times New Roman" w:cs="Times New Roman"/>
          <w:color w:val="000000"/>
          <w:sz w:val="24"/>
          <w:szCs w:val="28"/>
        </w:rPr>
        <w:t>0.99</w:t>
      </w:r>
      <w:r>
        <w:rPr>
          <w:rFonts w:ascii="Times New Roman" w:eastAsiaTheme="minorEastAsia" w:hAnsi="Times New Roman" w:cs="Times New Roman"/>
          <w:color w:val="000000"/>
          <w:sz w:val="24"/>
          <w:szCs w:val="28"/>
        </w:rPr>
        <w:t xml:space="preserve">. Формулы для осуществления метода моментов были взяты из источника </w:t>
      </w:r>
      <w:r w:rsidRPr="007F6EEE">
        <w:rPr>
          <w:rFonts w:ascii="Times New Roman" w:eastAsiaTheme="minorEastAsia" w:hAnsi="Times New Roman" w:cs="Times New Roman"/>
          <w:color w:val="000000"/>
          <w:sz w:val="24"/>
          <w:szCs w:val="28"/>
        </w:rPr>
        <w:t>[</w:t>
      </w:r>
      <w:r>
        <w:rPr>
          <w:rFonts w:ascii="Times New Roman" w:eastAsiaTheme="minorEastAsia" w:hAnsi="Times New Roman" w:cs="Times New Roman"/>
          <w:color w:val="000000"/>
          <w:sz w:val="24"/>
          <w:szCs w:val="28"/>
        </w:rPr>
        <w:t>2</w:t>
      </w:r>
      <w:r w:rsidRPr="007F6EEE">
        <w:rPr>
          <w:rFonts w:ascii="Times New Roman" w:eastAsiaTheme="minorEastAsia" w:hAnsi="Times New Roman" w:cs="Times New Roman"/>
          <w:color w:val="000000"/>
          <w:sz w:val="24"/>
          <w:szCs w:val="28"/>
        </w:rPr>
        <w:t>]</w:t>
      </w:r>
      <w:r>
        <w:rPr>
          <w:rFonts w:ascii="Times New Roman" w:eastAsiaTheme="minorEastAsia" w:hAnsi="Times New Roman" w:cs="Times New Roman"/>
          <w:color w:val="000000"/>
          <w:sz w:val="24"/>
          <w:szCs w:val="28"/>
        </w:rPr>
        <w:t xml:space="preserve">, оценки для параметра математического ожидания методом максимального правдоподобия была взята из источника </w:t>
      </w:r>
      <w:r w:rsidRPr="007F6EEE">
        <w:rPr>
          <w:rFonts w:ascii="Times New Roman" w:eastAsiaTheme="minorEastAsia" w:hAnsi="Times New Roman" w:cs="Times New Roman"/>
          <w:color w:val="000000"/>
          <w:sz w:val="24"/>
          <w:szCs w:val="28"/>
        </w:rPr>
        <w:t>[</w:t>
      </w:r>
      <w:r>
        <w:rPr>
          <w:rFonts w:ascii="Times New Roman" w:eastAsiaTheme="minorEastAsia" w:hAnsi="Times New Roman" w:cs="Times New Roman"/>
          <w:color w:val="000000"/>
          <w:sz w:val="24"/>
          <w:szCs w:val="28"/>
        </w:rPr>
        <w:t>3</w:t>
      </w:r>
      <w:r w:rsidRPr="007F6EEE">
        <w:rPr>
          <w:rFonts w:ascii="Times New Roman" w:eastAsiaTheme="minorEastAsia" w:hAnsi="Times New Roman" w:cs="Times New Roman"/>
          <w:color w:val="000000"/>
          <w:sz w:val="24"/>
          <w:szCs w:val="28"/>
        </w:rPr>
        <w:t>]</w:t>
      </w:r>
      <w:r>
        <w:rPr>
          <w:rFonts w:ascii="Times New Roman" w:eastAsiaTheme="minorEastAsia" w:hAnsi="Times New Roman" w:cs="Times New Roman"/>
          <w:color w:val="000000"/>
          <w:sz w:val="24"/>
          <w:szCs w:val="28"/>
        </w:rPr>
        <w:t xml:space="preserve">. Важно помнить о приближённом характере вычисления медианы – либо с помощью асимптотических приближений, как в работе </w:t>
      </w:r>
      <w:r w:rsidRPr="00F9012A">
        <w:rPr>
          <w:rFonts w:ascii="Times New Roman" w:eastAsiaTheme="minorEastAsia" w:hAnsi="Times New Roman" w:cs="Times New Roman"/>
          <w:color w:val="000000"/>
          <w:sz w:val="24"/>
          <w:szCs w:val="28"/>
        </w:rPr>
        <w:t>[</w:t>
      </w:r>
      <w:r>
        <w:rPr>
          <w:rFonts w:ascii="Times New Roman" w:eastAsiaTheme="minorEastAsia" w:hAnsi="Times New Roman" w:cs="Times New Roman"/>
          <w:color w:val="000000"/>
          <w:sz w:val="24"/>
          <w:szCs w:val="28"/>
        </w:rPr>
        <w:t>4</w:t>
      </w:r>
      <w:r w:rsidRPr="00F9012A">
        <w:rPr>
          <w:rFonts w:ascii="Times New Roman" w:eastAsiaTheme="minorEastAsia" w:hAnsi="Times New Roman" w:cs="Times New Roman"/>
          <w:color w:val="000000"/>
          <w:sz w:val="24"/>
          <w:szCs w:val="28"/>
        </w:rPr>
        <w:t>]</w:t>
      </w:r>
      <w:r>
        <w:rPr>
          <w:rFonts w:ascii="Times New Roman" w:eastAsiaTheme="minorEastAsia" w:hAnsi="Times New Roman" w:cs="Times New Roman"/>
          <w:color w:val="000000"/>
          <w:sz w:val="24"/>
          <w:szCs w:val="28"/>
        </w:rPr>
        <w:t>, либо с помощью обратной функции гамма-распределения, как в данной работе.</w:t>
      </w:r>
    </w:p>
    <w:p w:rsidR="008C4A4C" w:rsidRPr="007F06BD" w:rsidRDefault="008C4A4C" w:rsidP="008C4A4C">
      <w:pPr>
        <w:spacing w:line="360" w:lineRule="auto"/>
        <w:ind w:firstLine="567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Для оценок максимального правдоподобия использовались нижеприведённые формулы. Формула (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рекомендуется к применению нормативным документом </w:t>
      </w:r>
      <w:r w:rsidRPr="00685A1E">
        <w:rPr>
          <w:rFonts w:ascii="Times New Roman" w:hAnsi="Times New Roman" w:cs="Times New Roman"/>
          <w:color w:val="000000" w:themeColor="text1"/>
          <w:sz w:val="24"/>
          <w:szCs w:val="24"/>
        </w:rPr>
        <w:t>[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685A1E">
        <w:rPr>
          <w:rFonts w:ascii="Times New Roman" w:hAnsi="Times New Roman" w:cs="Times New Roman"/>
          <w:color w:val="000000" w:themeColor="text1"/>
          <w:sz w:val="24"/>
          <w:szCs w:val="24"/>
        </w:rPr>
        <w:t>]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 нелинейное уравнение (1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решалось методом секущих, но лучше бы подошёл метод Ньютона из-за большего порядка сходимости (см. книгу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[6</w:t>
      </w:r>
      <w:r w:rsidRPr="00685A1E">
        <w:rPr>
          <w:rFonts w:ascii="Times New Roman" w:hAnsi="Times New Roman" w:cs="Times New Roman"/>
          <w:color w:val="000000" w:themeColor="text1"/>
          <w:sz w:val="24"/>
          <w:szCs w:val="24"/>
        </w:rPr>
        <w:t>]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) и сокращения суммы в производной по параметру формы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 Формулы (1) и (2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8C4A4C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8C4A4C" w:rsidRDefault="008C4A4C" w:rsidP="008C4A4C">
      <w:pPr>
        <w:pStyle w:val="MTDisplayEquation"/>
        <w:tabs>
          <w:tab w:val="clear" w:pos="5240"/>
          <w:tab w:val="clear" w:pos="10460"/>
          <w:tab w:val="center" w:pos="4678"/>
          <w:tab w:val="right" w:pos="8931"/>
        </w:tabs>
        <w:ind w:right="708" w:firstLine="0"/>
      </w:pPr>
      <w:r>
        <w:tab/>
      </w:r>
      <w:r w:rsidRPr="00E42176">
        <w:rPr>
          <w:position w:val="-28"/>
        </w:rPr>
        <w:object w:dxaOrig="342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1.15pt;height:34.65pt" o:ole="">
            <v:imagedata r:id="rId6" o:title=""/>
          </v:shape>
          <o:OLEObject Type="Embed" ProgID="Equation.DSMT4" ShapeID="_x0000_i1025" DrawAspect="Content" ObjectID="_1789236919" r:id="rId7"/>
        </w:object>
      </w:r>
      <w:r>
        <w:tab/>
      </w:r>
      <w:r>
        <w:fldChar w:fldCharType="begin"/>
      </w:r>
      <w:r>
        <w:instrText xml:space="preserve"> MACROBUTTON MTPlaceRef \* MERGEFORMAT </w:instrText>
      </w:r>
      <w:r>
        <w:fldChar w:fldCharType="begin"/>
      </w:r>
      <w:r>
        <w:instrText xml:space="preserve"> SEQ MTEqn \h \* MERGEFORMAT </w:instrText>
      </w:r>
      <w:r>
        <w:fldChar w:fldCharType="end"/>
      </w:r>
      <w:r>
        <w:instrText>(</w:instrText>
      </w:r>
      <w:r>
        <w:fldChar w:fldCharType="begin"/>
      </w:r>
      <w:r>
        <w:instrText xml:space="preserve"> SEQ MTEqn \c \* Arabic \* MERGEFORMAT </w:instrText>
      </w:r>
      <w:r>
        <w:fldChar w:fldCharType="separate"/>
      </w:r>
      <w:r>
        <w:rPr>
          <w:noProof/>
        </w:rPr>
        <w:instrText>1</w:instrText>
      </w:r>
      <w:r>
        <w:rPr>
          <w:noProof/>
        </w:rPr>
        <w:fldChar w:fldCharType="end"/>
      </w:r>
      <w:r>
        <w:instrText>)</w:instrText>
      </w:r>
      <w:r>
        <w:fldChar w:fldCharType="end"/>
      </w:r>
    </w:p>
    <w:p w:rsidR="008C4A4C" w:rsidRDefault="008C4A4C" w:rsidP="008C4A4C">
      <w:pPr>
        <w:pStyle w:val="MTDisplayEquation"/>
        <w:tabs>
          <w:tab w:val="clear" w:pos="5240"/>
          <w:tab w:val="clear" w:pos="10460"/>
          <w:tab w:val="center" w:pos="4678"/>
          <w:tab w:val="right" w:pos="8931"/>
        </w:tabs>
      </w:pPr>
      <w:r>
        <w:tab/>
      </w:r>
      <w:r w:rsidRPr="007F06BD">
        <w:rPr>
          <w:position w:val="-24"/>
        </w:rPr>
        <w:object w:dxaOrig="780" w:dyaOrig="639">
          <v:shape id="_x0000_i1026" type="#_x0000_t75" style="width:38.7pt;height:31.9pt" o:ole="">
            <v:imagedata r:id="rId8" o:title=""/>
          </v:shape>
          <o:OLEObject Type="Embed" ProgID="Equation.DSMT4" ShapeID="_x0000_i1026" DrawAspect="Content" ObjectID="_1789236920" r:id="rId9"/>
        </w:object>
      </w:r>
      <w:r>
        <w:tab/>
      </w:r>
      <w:r>
        <w:fldChar w:fldCharType="begin"/>
      </w:r>
      <w:r>
        <w:instrText xml:space="preserve"> MACROBUTTON MTPlaceRef \* MERGEFORMAT </w:instrText>
      </w:r>
      <w:r>
        <w:fldChar w:fldCharType="begin"/>
      </w:r>
      <w:r>
        <w:instrText xml:space="preserve"> SEQ MTEqn \h \* MERGEFORMAT </w:instrText>
      </w:r>
      <w:r>
        <w:fldChar w:fldCharType="end"/>
      </w:r>
      <w:r>
        <w:instrText>(</w:instrText>
      </w:r>
      <w:r>
        <w:fldChar w:fldCharType="begin"/>
      </w:r>
      <w:r>
        <w:instrText xml:space="preserve"> SEQ MTEqn \c \* Arabic \* MERGEFORMAT </w:instrText>
      </w:r>
      <w:r>
        <w:fldChar w:fldCharType="separate"/>
      </w:r>
      <w:r>
        <w:rPr>
          <w:noProof/>
        </w:rPr>
        <w:instrText>2</w:instrText>
      </w:r>
      <w:r>
        <w:rPr>
          <w:noProof/>
        </w:rPr>
        <w:fldChar w:fldCharType="end"/>
      </w:r>
      <w:r>
        <w:instrText>)</w:instrText>
      </w:r>
      <w:r>
        <w:fldChar w:fldCharType="end"/>
      </w:r>
    </w:p>
    <w:p w:rsidR="008C4A4C" w:rsidRDefault="008C4A4C" w:rsidP="008C4A4C">
      <w:pPr>
        <w:spacing w:line="360" w:lineRule="auto"/>
        <w:ind w:firstLine="567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f4"/>
        </w:rPr>
        <w:t>где</w:t>
      </w:r>
      <w:r w:rsidRPr="003553F6">
        <w:rPr>
          <w:rStyle w:val="af4"/>
        </w:rPr>
        <w:t xml:space="preserve"> </w:t>
      </w:r>
      <w:r w:rsidRPr="003553F6">
        <w:rPr>
          <w:rStyle w:val="af4"/>
          <w:i/>
          <w:lang w:val="en-US"/>
        </w:rPr>
        <w:t>N</w:t>
      </w:r>
      <w:r w:rsidRPr="003553F6">
        <w:rPr>
          <w:rStyle w:val="af4"/>
        </w:rPr>
        <w:t xml:space="preserve"> – </w:t>
      </w:r>
      <w:r>
        <w:rPr>
          <w:rStyle w:val="af4"/>
        </w:rPr>
        <w:t>количество случайных значений в выборке</w:t>
      </w:r>
      <w:r w:rsidRPr="003553F6">
        <w:rPr>
          <w:rStyle w:val="af4"/>
        </w:rPr>
        <w:t xml:space="preserve">, </w:t>
      </w:r>
      <w:proofErr w:type="spellStart"/>
      <w:r w:rsidRPr="003553F6">
        <w:rPr>
          <w:rStyle w:val="af4"/>
          <w:i/>
        </w:rPr>
        <w:t>X</w:t>
      </w:r>
      <w:r w:rsidRPr="003553F6">
        <w:rPr>
          <w:rStyle w:val="af4"/>
          <w:i/>
          <w:vertAlign w:val="subscript"/>
        </w:rPr>
        <w:t>i</w:t>
      </w:r>
      <w:proofErr w:type="spellEnd"/>
      <w:r w:rsidRPr="003553F6">
        <w:rPr>
          <w:rStyle w:val="af4"/>
        </w:rPr>
        <w:t xml:space="preserve"> – значение случайной  величины</w:t>
      </w:r>
      <w:r>
        <w:rPr>
          <w:rStyle w:val="af4"/>
        </w:rPr>
        <w:t>,</w:t>
      </w:r>
      <w:r w:rsidRPr="0068061F">
        <w:rPr>
          <w:rFonts w:ascii="Times New Roman" w:hAnsi="Times New Roman" w:cs="Times New Roman"/>
          <w:i/>
          <w:sz w:val="24"/>
        </w:rPr>
        <w:t xml:space="preserve"> </w:t>
      </w:r>
      <w:r w:rsidRPr="00C34488">
        <w:rPr>
          <w:rFonts w:ascii="Times New Roman" w:hAnsi="Times New Roman" w:cs="Times New Roman"/>
          <w:i/>
          <w:sz w:val="24"/>
          <w:lang w:val="en-US"/>
        </w:rPr>
        <w:t>k</w:t>
      </w:r>
      <w:r w:rsidRPr="00A45E55">
        <w:rPr>
          <w:rFonts w:ascii="Times New Roman" w:hAnsi="Times New Roman" w:cs="Times New Roman"/>
          <w:sz w:val="24"/>
        </w:rPr>
        <w:t xml:space="preserve"> и </w:t>
      </w:r>
      <w:r w:rsidRPr="00C34488">
        <w:rPr>
          <w:rFonts w:ascii="Times New Roman" w:hAnsi="Times New Roman" w:cs="Times New Roman"/>
          <w:i/>
          <w:sz w:val="24"/>
          <w:szCs w:val="24"/>
          <w:lang w:val="en-US"/>
        </w:rPr>
        <w:t>θ</w:t>
      </w:r>
      <w:r>
        <w:rPr>
          <w:rFonts w:ascii="Times New Roman" w:hAnsi="Times New Roman" w:cs="Times New Roman"/>
          <w:sz w:val="24"/>
          <w:szCs w:val="24"/>
        </w:rPr>
        <w:t xml:space="preserve"> – параметры формы и масштаба гамма-распределения соответственно, </w:t>
      </w:r>
      <w:r w:rsidRPr="0068061F">
        <w:rPr>
          <w:rFonts w:ascii="Times New Roman" w:hAnsi="Times New Roman" w:cs="Times New Roman"/>
          <w:i/>
          <w:sz w:val="24"/>
          <w:szCs w:val="24"/>
          <w:lang w:val="en-US"/>
        </w:rPr>
        <w:t>Ψ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8061F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пси-функция Эйлера или дигамма-функция, подробнее см. источник </w:t>
      </w:r>
      <w:r w:rsidRPr="0068061F">
        <w:rPr>
          <w:rFonts w:ascii="Times New Roman" w:hAnsi="Times New Roman" w:cs="Times New Roman"/>
          <w:sz w:val="24"/>
          <w:szCs w:val="24"/>
        </w:rPr>
        <w:t>[</w:t>
      </w:r>
      <w:r w:rsidR="00F6244A" w:rsidRPr="00F6244A">
        <w:rPr>
          <w:rFonts w:ascii="Times New Roman" w:hAnsi="Times New Roman" w:cs="Times New Roman"/>
          <w:sz w:val="24"/>
          <w:szCs w:val="24"/>
        </w:rPr>
        <w:t>7</w:t>
      </w:r>
      <w:r w:rsidRPr="0068061F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68061F">
        <w:rPr>
          <w:rFonts w:ascii="Times New Roman" w:hAnsi="Times New Roman" w:cs="Times New Roman"/>
          <w:sz w:val="24"/>
          <w:szCs w:val="24"/>
        </w:rPr>
        <w:t xml:space="preserve"> </w:t>
      </w:r>
      <w:r w:rsidRPr="0068061F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68061F">
        <w:rPr>
          <w:rFonts w:ascii="Times New Roman" w:hAnsi="Times New Roman" w:cs="Times New Roman"/>
          <w:i/>
          <w:sz w:val="24"/>
          <w:szCs w:val="24"/>
        </w:rPr>
        <w:t>̅</w:t>
      </w:r>
      <w:r w:rsidRPr="0068061F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среднее случайной величины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>, рассчитанное по соответствующей выборке.</w:t>
      </w:r>
    </w:p>
    <w:p w:rsidR="0077161A" w:rsidRDefault="00F6244A">
      <w:pPr>
        <w:pStyle w:val="af1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Выводы</w:t>
      </w:r>
    </w:p>
    <w:p w:rsidR="008C4A4C" w:rsidRDefault="008C4A4C" w:rsidP="008C4A4C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Настоящая статистическая модель</w:t>
      </w:r>
      <w:r w:rsidRPr="001D0A52">
        <w:rPr>
          <w:rFonts w:ascii="Times New Roman" w:hAnsi="Times New Roman" w:cs="Times New Roman"/>
          <w:sz w:val="24"/>
          <w:szCs w:val="20"/>
        </w:rPr>
        <w:t xml:space="preserve"> </w:t>
      </w:r>
      <w:r>
        <w:rPr>
          <w:rFonts w:ascii="Times New Roman" w:hAnsi="Times New Roman" w:cs="Times New Roman"/>
          <w:sz w:val="24"/>
          <w:szCs w:val="20"/>
        </w:rPr>
        <w:t xml:space="preserve">проста в реализации, достаточно точна (максимальное относительное отклонение составляет 0.0384), надёжна относительно небольших (не более 1 ГПа в восьмой-шестой части выборки) искажений данных, что делает её отличным выбором для прикладного применения вместе с прибором, </w:t>
      </w:r>
      <w:r>
        <w:rPr>
          <w:rFonts w:ascii="Times New Roman" w:hAnsi="Times New Roman" w:cs="Times New Roman"/>
          <w:sz w:val="24"/>
          <w:szCs w:val="20"/>
        </w:rPr>
        <w:lastRenderedPageBreak/>
        <w:t xml:space="preserve">реализующим двухточечный изгиб многослойных стержней в обычных условиях и является хорошей </w:t>
      </w:r>
      <w:proofErr w:type="gramStart"/>
      <w:r>
        <w:rPr>
          <w:rFonts w:ascii="Times New Roman" w:hAnsi="Times New Roman" w:cs="Times New Roman"/>
          <w:sz w:val="24"/>
          <w:szCs w:val="20"/>
        </w:rPr>
        <w:t>альтернативой</w:t>
      </w:r>
      <w:proofErr w:type="gramEnd"/>
      <w:r>
        <w:rPr>
          <w:rFonts w:ascii="Times New Roman" w:hAnsi="Times New Roman" w:cs="Times New Roman"/>
          <w:sz w:val="24"/>
          <w:szCs w:val="20"/>
        </w:rPr>
        <w:t xml:space="preserve"> ставшему традиционным распределению Вейбулла.</w:t>
      </w:r>
    </w:p>
    <w:p w:rsidR="0077161A" w:rsidRDefault="00F6244A">
      <w:pPr>
        <w:pStyle w:val="af1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Список использованных источников</w:t>
      </w:r>
    </w:p>
    <w:p w:rsidR="008C4A4C" w:rsidRPr="00826582" w:rsidRDefault="008C4A4C" w:rsidP="008C4A4C">
      <w:pPr>
        <w:pStyle w:val="af3"/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</w:rPr>
      </w:pPr>
      <w:r w:rsidRPr="00826582">
        <w:rPr>
          <w:rFonts w:ascii="Times New Roman" w:hAnsi="Times New Roman" w:cs="Times New Roman"/>
          <w:i/>
          <w:sz w:val="24"/>
        </w:rPr>
        <w:t>Ивченко Г. И., Медведев Ю. И.</w:t>
      </w:r>
      <w:r w:rsidRPr="00826582">
        <w:rPr>
          <w:rFonts w:ascii="Times New Roman" w:hAnsi="Times New Roman" w:cs="Times New Roman"/>
          <w:sz w:val="24"/>
        </w:rPr>
        <w:t xml:space="preserve"> / Введение в математическую статистику: Уче</w:t>
      </w:r>
      <w:r w:rsidRPr="00826582">
        <w:rPr>
          <w:rFonts w:ascii="Times New Roman" w:hAnsi="Times New Roman" w:cs="Times New Roman"/>
          <w:sz w:val="24"/>
        </w:rPr>
        <w:t>б</w:t>
      </w:r>
      <w:r w:rsidRPr="00826582">
        <w:rPr>
          <w:rFonts w:ascii="Times New Roman" w:hAnsi="Times New Roman" w:cs="Times New Roman"/>
          <w:sz w:val="24"/>
        </w:rPr>
        <w:t>ник. М.: Издательство ЛКИ, 2010. — 600 с.</w:t>
      </w:r>
    </w:p>
    <w:p w:rsidR="008C4A4C" w:rsidRPr="001239E8" w:rsidRDefault="008C4A4C" w:rsidP="008C4A4C">
      <w:pPr>
        <w:pStyle w:val="af3"/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lang w:val="en-US"/>
        </w:rPr>
      </w:pPr>
      <w:r w:rsidRPr="00826582">
        <w:rPr>
          <w:rFonts w:ascii="Times New Roman" w:hAnsi="Times New Roman" w:cs="Times New Roman"/>
          <w:sz w:val="24"/>
          <w:lang w:val="en-US"/>
        </w:rPr>
        <w:t>Continuous univariate distributions / N.L. Johnson. S.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826582">
        <w:rPr>
          <w:rFonts w:ascii="Times New Roman" w:hAnsi="Times New Roman" w:cs="Times New Roman"/>
          <w:sz w:val="24"/>
          <w:lang w:val="en-US"/>
        </w:rPr>
        <w:t>Kotz</w:t>
      </w:r>
      <w:proofErr w:type="spellEnd"/>
      <w:r w:rsidRPr="00826582">
        <w:rPr>
          <w:rFonts w:ascii="Times New Roman" w:hAnsi="Times New Roman" w:cs="Times New Roman"/>
          <w:sz w:val="24"/>
          <w:lang w:val="en-US"/>
        </w:rPr>
        <w:t xml:space="preserve">. N. </w:t>
      </w:r>
      <w:proofErr w:type="spellStart"/>
      <w:r w:rsidRPr="00826582">
        <w:rPr>
          <w:rFonts w:ascii="Times New Roman" w:hAnsi="Times New Roman" w:cs="Times New Roman"/>
          <w:sz w:val="24"/>
          <w:lang w:val="en-US"/>
        </w:rPr>
        <w:t>Balakrishanan</w:t>
      </w:r>
      <w:proofErr w:type="spellEnd"/>
      <w:r w:rsidRPr="00826582">
        <w:rPr>
          <w:rFonts w:ascii="Times New Roman" w:hAnsi="Times New Roman" w:cs="Times New Roman"/>
          <w:sz w:val="24"/>
          <w:lang w:val="en-US"/>
        </w:rPr>
        <w:t xml:space="preserve">. – 2nd ed. </w:t>
      </w:r>
      <w:r w:rsidRPr="001239E8">
        <w:rPr>
          <w:rFonts w:ascii="Times New Roman" w:hAnsi="Times New Roman" w:cs="Times New Roman"/>
          <w:sz w:val="24"/>
          <w:lang w:val="en-US"/>
        </w:rPr>
        <w:t>Vol. 1. NY: John Willey &amp; Sons, 1994.</w:t>
      </w:r>
    </w:p>
    <w:p w:rsidR="008C4A4C" w:rsidRDefault="008C4A4C" w:rsidP="008C4A4C">
      <w:pPr>
        <w:pStyle w:val="af3"/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</w:rPr>
      </w:pPr>
      <w:r w:rsidRPr="00826582">
        <w:rPr>
          <w:rFonts w:ascii="Times New Roman" w:hAnsi="Times New Roman" w:cs="Times New Roman"/>
          <w:sz w:val="24"/>
        </w:rPr>
        <w:t xml:space="preserve">Е.А. </w:t>
      </w:r>
      <w:proofErr w:type="spellStart"/>
      <w:r w:rsidRPr="00826582">
        <w:rPr>
          <w:rFonts w:ascii="Times New Roman" w:hAnsi="Times New Roman" w:cs="Times New Roman"/>
          <w:sz w:val="24"/>
        </w:rPr>
        <w:t>Буровский</w:t>
      </w:r>
      <w:proofErr w:type="spellEnd"/>
      <w:r w:rsidRPr="00826582">
        <w:rPr>
          <w:rFonts w:ascii="Times New Roman" w:hAnsi="Times New Roman" w:cs="Times New Roman"/>
          <w:sz w:val="24"/>
        </w:rPr>
        <w:t xml:space="preserve">, Ю.Б. Гришунина / Задачи математической статистики  и  их  решение  с  использованием  языка  </w:t>
      </w:r>
      <w:r>
        <w:rPr>
          <w:rFonts w:ascii="Times New Roman" w:hAnsi="Times New Roman" w:cs="Times New Roman"/>
          <w:sz w:val="24"/>
        </w:rPr>
        <w:t xml:space="preserve">программирования </w:t>
      </w:r>
      <w:proofErr w:type="spellStart"/>
      <w:r>
        <w:rPr>
          <w:rFonts w:ascii="Times New Roman" w:hAnsi="Times New Roman" w:cs="Times New Roman"/>
          <w:sz w:val="24"/>
        </w:rPr>
        <w:t>Python</w:t>
      </w:r>
      <w:proofErr w:type="spellEnd"/>
      <w:r>
        <w:rPr>
          <w:rFonts w:ascii="Times New Roman" w:hAnsi="Times New Roman" w:cs="Times New Roman"/>
          <w:sz w:val="24"/>
        </w:rPr>
        <w:t>: учеб. П</w:t>
      </w:r>
      <w:r w:rsidRPr="00826582">
        <w:rPr>
          <w:rFonts w:ascii="Times New Roman" w:hAnsi="Times New Roman" w:cs="Times New Roman"/>
          <w:sz w:val="24"/>
        </w:rPr>
        <w:t>особие</w:t>
      </w:r>
      <w:r>
        <w:rPr>
          <w:rFonts w:ascii="Times New Roman" w:hAnsi="Times New Roman" w:cs="Times New Roman"/>
          <w:sz w:val="24"/>
        </w:rPr>
        <w:t xml:space="preserve">. </w:t>
      </w:r>
      <w:r w:rsidRPr="00826582">
        <w:rPr>
          <w:rFonts w:ascii="Times New Roman" w:hAnsi="Times New Roman" w:cs="Times New Roman"/>
          <w:sz w:val="24"/>
        </w:rPr>
        <w:t>—  М.:  Изд.  дом  Высшей  школы  экономики, 2022. — 64 с.</w:t>
      </w:r>
    </w:p>
    <w:p w:rsidR="008C4A4C" w:rsidRPr="00685A1E" w:rsidRDefault="008C4A4C" w:rsidP="008C4A4C">
      <w:pPr>
        <w:pStyle w:val="af3"/>
        <w:numPr>
          <w:ilvl w:val="0"/>
          <w:numId w:val="3"/>
        </w:numPr>
        <w:spacing w:after="0" w:line="360" w:lineRule="auto"/>
        <w:ind w:left="0" w:firstLine="426"/>
        <w:jc w:val="both"/>
        <w:rPr>
          <w:rStyle w:val="af2"/>
          <w:rFonts w:ascii="Times New Roman" w:hAnsi="Times New Roman" w:cs="Times New Roman"/>
          <w:color w:val="auto"/>
          <w:sz w:val="24"/>
          <w:lang w:val="en-US"/>
        </w:rPr>
      </w:pPr>
      <w:r w:rsidRPr="004E4A18">
        <w:rPr>
          <w:rFonts w:ascii="Times New Roman" w:hAnsi="Times New Roman" w:cs="Times New Roman"/>
          <w:sz w:val="24"/>
          <w:lang w:val="en-US"/>
        </w:rPr>
        <w:t>Lyon R.F. // P</w:t>
      </w:r>
      <w:r>
        <w:rPr>
          <w:rFonts w:ascii="Times New Roman" w:hAnsi="Times New Roman" w:cs="Times New Roman"/>
          <w:sz w:val="24"/>
          <w:lang w:val="en-US"/>
        </w:rPr>
        <w:t xml:space="preserve">LOS ONE. 2023. V. 18: e0288601. </w:t>
      </w:r>
      <w:hyperlink r:id="rId10" w:history="1">
        <w:r w:rsidRPr="004E4A18">
          <w:rPr>
            <w:rStyle w:val="af2"/>
            <w:color w:val="auto"/>
            <w:lang w:val="en-US"/>
          </w:rPr>
          <w:t>https://doi.org/10.1371/journal.pone.0288601</w:t>
        </w:r>
      </w:hyperlink>
    </w:p>
    <w:p w:rsidR="008C4A4C" w:rsidRPr="00685A1E" w:rsidRDefault="008C4A4C" w:rsidP="008C4A4C">
      <w:pPr>
        <w:pStyle w:val="af3"/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</w:rPr>
      </w:pPr>
      <w:r w:rsidRPr="00826582">
        <w:rPr>
          <w:rFonts w:ascii="Times New Roman" w:hAnsi="Times New Roman" w:cs="Times New Roman"/>
          <w:sz w:val="24"/>
        </w:rPr>
        <w:t>ГОСТ 11.011—83</w:t>
      </w:r>
      <w:r>
        <w:rPr>
          <w:rFonts w:ascii="Times New Roman" w:hAnsi="Times New Roman" w:cs="Times New Roman"/>
          <w:sz w:val="24"/>
        </w:rPr>
        <w:t>. П</w:t>
      </w:r>
      <w:r w:rsidRPr="00826582">
        <w:rPr>
          <w:rFonts w:ascii="Times New Roman" w:hAnsi="Times New Roman" w:cs="Times New Roman"/>
          <w:sz w:val="24"/>
        </w:rPr>
        <w:t>равила определения оценок и доверительных границ для</w:t>
      </w:r>
      <w:r>
        <w:rPr>
          <w:rFonts w:ascii="Times New Roman" w:hAnsi="Times New Roman" w:cs="Times New Roman"/>
          <w:sz w:val="24"/>
        </w:rPr>
        <w:t xml:space="preserve"> п</w:t>
      </w:r>
      <w:r>
        <w:rPr>
          <w:rFonts w:ascii="Times New Roman" w:hAnsi="Times New Roman" w:cs="Times New Roman"/>
          <w:sz w:val="24"/>
        </w:rPr>
        <w:t>а</w:t>
      </w:r>
      <w:r>
        <w:rPr>
          <w:rFonts w:ascii="Times New Roman" w:hAnsi="Times New Roman" w:cs="Times New Roman"/>
          <w:sz w:val="24"/>
        </w:rPr>
        <w:t>раметров гамма-распределения.</w:t>
      </w:r>
    </w:p>
    <w:p w:rsidR="008C4A4C" w:rsidRPr="00FB545C" w:rsidRDefault="008C4A4C" w:rsidP="008C4A4C">
      <w:pPr>
        <w:pStyle w:val="af3"/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</w:rPr>
      </w:pPr>
      <w:r w:rsidRPr="00826582">
        <w:rPr>
          <w:rFonts w:ascii="Times New Roman" w:hAnsi="Times New Roman" w:cs="Times New Roman"/>
          <w:i/>
          <w:sz w:val="24"/>
        </w:rPr>
        <w:t xml:space="preserve">Крылов В.И. </w:t>
      </w:r>
      <w:r w:rsidRPr="00826582">
        <w:rPr>
          <w:rFonts w:ascii="Times New Roman" w:hAnsi="Times New Roman" w:cs="Times New Roman"/>
          <w:sz w:val="24"/>
        </w:rPr>
        <w:t xml:space="preserve">и др. Вычислительные методы высшей математики. Т.1. Под ред. </w:t>
      </w:r>
      <w:r w:rsidRPr="00826582">
        <w:rPr>
          <w:rFonts w:ascii="Times New Roman" w:hAnsi="Times New Roman" w:cs="Times New Roman"/>
          <w:i/>
          <w:sz w:val="24"/>
        </w:rPr>
        <w:t xml:space="preserve">И.П. </w:t>
      </w:r>
      <w:proofErr w:type="spellStart"/>
      <w:r w:rsidRPr="00826582">
        <w:rPr>
          <w:rFonts w:ascii="Times New Roman" w:hAnsi="Times New Roman" w:cs="Times New Roman"/>
          <w:i/>
          <w:sz w:val="24"/>
        </w:rPr>
        <w:t>Мысовских</w:t>
      </w:r>
      <w:proofErr w:type="spellEnd"/>
      <w:r w:rsidRPr="00826582">
        <w:rPr>
          <w:rFonts w:ascii="Times New Roman" w:hAnsi="Times New Roman" w:cs="Times New Roman"/>
          <w:sz w:val="24"/>
        </w:rPr>
        <w:t>. Минск, «</w:t>
      </w:r>
      <w:proofErr w:type="spellStart"/>
      <w:r w:rsidRPr="00826582">
        <w:rPr>
          <w:rFonts w:ascii="Times New Roman" w:hAnsi="Times New Roman" w:cs="Times New Roman"/>
          <w:sz w:val="24"/>
        </w:rPr>
        <w:t>Вышэйш</w:t>
      </w:r>
      <w:r>
        <w:rPr>
          <w:rFonts w:ascii="Times New Roman" w:hAnsi="Times New Roman" w:cs="Times New Roman"/>
          <w:sz w:val="24"/>
        </w:rPr>
        <w:t>ая</w:t>
      </w:r>
      <w:proofErr w:type="spellEnd"/>
      <w:r w:rsidRPr="00826582">
        <w:rPr>
          <w:rFonts w:ascii="Times New Roman" w:hAnsi="Times New Roman" w:cs="Times New Roman"/>
          <w:sz w:val="24"/>
        </w:rPr>
        <w:t xml:space="preserve"> Школа», 1972. – 584 с., с </w:t>
      </w:r>
      <w:proofErr w:type="spellStart"/>
      <w:r w:rsidRPr="00826582">
        <w:rPr>
          <w:rFonts w:ascii="Times New Roman" w:hAnsi="Times New Roman" w:cs="Times New Roman"/>
          <w:sz w:val="24"/>
        </w:rPr>
        <w:t>илл</w:t>
      </w:r>
      <w:proofErr w:type="spellEnd"/>
      <w:r w:rsidRPr="00826582">
        <w:rPr>
          <w:rFonts w:ascii="Times New Roman" w:hAnsi="Times New Roman" w:cs="Times New Roman"/>
          <w:sz w:val="24"/>
        </w:rPr>
        <w:t>.</w:t>
      </w:r>
    </w:p>
    <w:p w:rsidR="008C4A4C" w:rsidRPr="00A516EE" w:rsidRDefault="008C4A4C" w:rsidP="008C4A4C">
      <w:pPr>
        <w:pStyle w:val="af3"/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</w:rPr>
      </w:pPr>
      <w:r w:rsidRPr="00826582">
        <w:rPr>
          <w:rFonts w:ascii="Times New Roman" w:hAnsi="Times New Roman" w:cs="Times New Roman"/>
          <w:sz w:val="24"/>
        </w:rPr>
        <w:t xml:space="preserve">И.С. </w:t>
      </w:r>
      <w:proofErr w:type="spellStart"/>
      <w:r w:rsidRPr="00826582">
        <w:rPr>
          <w:rFonts w:ascii="Times New Roman" w:hAnsi="Times New Roman" w:cs="Times New Roman"/>
          <w:sz w:val="24"/>
        </w:rPr>
        <w:t>Градштейн</w:t>
      </w:r>
      <w:proofErr w:type="spellEnd"/>
      <w:r w:rsidRPr="00826582">
        <w:rPr>
          <w:rFonts w:ascii="Times New Roman" w:hAnsi="Times New Roman" w:cs="Times New Roman"/>
          <w:sz w:val="24"/>
        </w:rPr>
        <w:t>, И.М.</w:t>
      </w:r>
      <w:r>
        <w:rPr>
          <w:rFonts w:ascii="Times New Roman" w:hAnsi="Times New Roman" w:cs="Times New Roman"/>
          <w:sz w:val="24"/>
        </w:rPr>
        <w:t xml:space="preserve"> </w:t>
      </w:r>
      <w:r w:rsidRPr="00826582">
        <w:rPr>
          <w:rFonts w:ascii="Times New Roman" w:hAnsi="Times New Roman" w:cs="Times New Roman"/>
          <w:sz w:val="24"/>
        </w:rPr>
        <w:t>Рыжик. Таблицы интегралов, сумм, рядов и произвед</w:t>
      </w:r>
      <w:r w:rsidRPr="00826582">
        <w:rPr>
          <w:rFonts w:ascii="Times New Roman" w:hAnsi="Times New Roman" w:cs="Times New Roman"/>
          <w:sz w:val="24"/>
        </w:rPr>
        <w:t>е</w:t>
      </w:r>
      <w:r w:rsidRPr="00826582">
        <w:rPr>
          <w:rFonts w:ascii="Times New Roman" w:hAnsi="Times New Roman" w:cs="Times New Roman"/>
          <w:sz w:val="24"/>
        </w:rPr>
        <w:t>ний. М. «</w:t>
      </w:r>
      <w:proofErr w:type="spellStart"/>
      <w:r w:rsidRPr="00826582">
        <w:rPr>
          <w:rFonts w:ascii="Times New Roman" w:hAnsi="Times New Roman" w:cs="Times New Roman"/>
          <w:sz w:val="24"/>
        </w:rPr>
        <w:t>Физматгиз</w:t>
      </w:r>
      <w:proofErr w:type="spellEnd"/>
      <w:r w:rsidRPr="00826582">
        <w:rPr>
          <w:rFonts w:ascii="Times New Roman" w:hAnsi="Times New Roman" w:cs="Times New Roman"/>
          <w:sz w:val="24"/>
        </w:rPr>
        <w:t xml:space="preserve">», 1963. – 1100 с., с </w:t>
      </w:r>
      <w:proofErr w:type="spellStart"/>
      <w:r w:rsidRPr="00826582">
        <w:rPr>
          <w:rFonts w:ascii="Times New Roman" w:hAnsi="Times New Roman" w:cs="Times New Roman"/>
          <w:sz w:val="24"/>
        </w:rPr>
        <w:t>илл</w:t>
      </w:r>
      <w:proofErr w:type="spellEnd"/>
      <w:r w:rsidRPr="00826582">
        <w:rPr>
          <w:rFonts w:ascii="Times New Roman" w:hAnsi="Times New Roman" w:cs="Times New Roman"/>
          <w:sz w:val="24"/>
        </w:rPr>
        <w:t>.</w:t>
      </w:r>
    </w:p>
    <w:p w:rsidR="0077161A" w:rsidRDefault="0077161A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7161A" w:rsidRDefault="004A266D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A266D">
        <w:rPr>
          <w:rFonts w:ascii="Times New Roman" w:hAnsi="Times New Roman" w:cs="Times New Roman"/>
          <w:sz w:val="24"/>
          <w:szCs w:val="24"/>
          <w:lang w:val="en-US"/>
        </w:rPr>
        <w:t xml:space="preserve">APPLICATION OF GAMMA DISTRIBUTION TO MODELING </w:t>
      </w:r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4A266D">
        <w:rPr>
          <w:rFonts w:ascii="Times New Roman" w:hAnsi="Times New Roman" w:cs="Times New Roman"/>
          <w:sz w:val="24"/>
          <w:szCs w:val="24"/>
          <w:lang w:val="en-US"/>
        </w:rPr>
        <w:t xml:space="preserve"> TWO-POINT BENDING OF A MULTILAYER ROD</w:t>
      </w:r>
      <w:bookmarkStart w:id="0" w:name="_GoBack"/>
      <w:bookmarkEnd w:id="0"/>
    </w:p>
    <w:p w:rsidR="0077161A" w:rsidRDefault="004A266D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M.D.Martirosyan</w:t>
      </w:r>
      <w:proofErr w:type="spellEnd"/>
    </w:p>
    <w:p w:rsidR="0077161A" w:rsidRDefault="0077161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77161A" w:rsidRDefault="00F6244A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Abstract: </w:t>
      </w:r>
      <w:r w:rsidR="004A266D" w:rsidRPr="004A266D">
        <w:rPr>
          <w:rFonts w:ascii="Times New Roman" w:hAnsi="Times New Roman" w:cs="Times New Roman"/>
          <w:sz w:val="24"/>
          <w:szCs w:val="24"/>
          <w:lang w:val="en-US"/>
        </w:rPr>
        <w:t>In this paper, a statistical analysis of the results from an experiment involving the two-point bending of a multi-layer rod using an optical fiber with specific parameters</w:t>
      </w:r>
      <w:r w:rsidR="004A266D">
        <w:rPr>
          <w:rFonts w:ascii="Times New Roman" w:hAnsi="Times New Roman" w:cs="Times New Roman"/>
          <w:sz w:val="24"/>
          <w:szCs w:val="24"/>
          <w:lang w:val="en-US"/>
        </w:rPr>
        <w:t xml:space="preserve"> was conducted</w:t>
      </w:r>
      <w:r w:rsidR="004A266D" w:rsidRPr="004A266D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4A266D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4A266D" w:rsidRPr="004A266D">
        <w:rPr>
          <w:rFonts w:ascii="Times New Roman" w:hAnsi="Times New Roman" w:cs="Times New Roman"/>
          <w:sz w:val="24"/>
          <w:szCs w:val="24"/>
          <w:lang w:val="en-US"/>
        </w:rPr>
        <w:t xml:space="preserve">ach parameter of the model </w:t>
      </w:r>
      <w:r w:rsidR="004A266D">
        <w:rPr>
          <w:rFonts w:ascii="Times New Roman" w:hAnsi="Times New Roman" w:cs="Times New Roman"/>
          <w:sz w:val="24"/>
          <w:szCs w:val="24"/>
          <w:lang w:val="en-US"/>
        </w:rPr>
        <w:t xml:space="preserve">was evaluated three times </w:t>
      </w:r>
      <w:r w:rsidR="004A266D" w:rsidRPr="004A266D">
        <w:rPr>
          <w:rFonts w:ascii="Times New Roman" w:hAnsi="Times New Roman" w:cs="Times New Roman"/>
          <w:sz w:val="24"/>
          <w:szCs w:val="24"/>
          <w:lang w:val="en-US"/>
        </w:rPr>
        <w:t>three times using method</w:t>
      </w:r>
      <w:r w:rsidR="004A266D">
        <w:rPr>
          <w:rFonts w:ascii="Times New Roman" w:hAnsi="Times New Roman" w:cs="Times New Roman"/>
          <w:sz w:val="24"/>
          <w:szCs w:val="24"/>
          <w:lang w:val="en-US"/>
        </w:rPr>
        <w:t xml:space="preserve"> of</w:t>
      </w:r>
      <w:r w:rsidR="004A266D" w:rsidRPr="004A266D">
        <w:rPr>
          <w:rFonts w:ascii="Times New Roman" w:hAnsi="Times New Roman" w:cs="Times New Roman"/>
          <w:sz w:val="24"/>
          <w:szCs w:val="24"/>
          <w:lang w:val="en-US"/>
        </w:rPr>
        <w:t xml:space="preserve"> least squares,</w:t>
      </w:r>
      <w:r w:rsidR="004A266D">
        <w:rPr>
          <w:rFonts w:ascii="Times New Roman" w:hAnsi="Times New Roman" w:cs="Times New Roman"/>
          <w:sz w:val="24"/>
          <w:szCs w:val="24"/>
          <w:lang w:val="en-US"/>
        </w:rPr>
        <w:t xml:space="preserve"> method of</w:t>
      </w:r>
      <w:r w:rsidR="004A266D" w:rsidRPr="004A266D">
        <w:rPr>
          <w:rFonts w:ascii="Times New Roman" w:hAnsi="Times New Roman" w:cs="Times New Roman"/>
          <w:sz w:val="24"/>
          <w:szCs w:val="24"/>
          <w:lang w:val="en-US"/>
        </w:rPr>
        <w:t xml:space="preserve"> moments, and maximum likelihood</w:t>
      </w:r>
      <w:r w:rsidR="004A266D">
        <w:rPr>
          <w:rFonts w:ascii="Times New Roman" w:hAnsi="Times New Roman" w:cs="Times New Roman"/>
          <w:sz w:val="24"/>
          <w:szCs w:val="24"/>
          <w:lang w:val="en-US"/>
        </w:rPr>
        <w:t xml:space="preserve"> estimations</w:t>
      </w:r>
      <w:r w:rsidR="004A266D" w:rsidRPr="004A266D">
        <w:rPr>
          <w:rFonts w:ascii="Times New Roman" w:hAnsi="Times New Roman" w:cs="Times New Roman"/>
          <w:sz w:val="24"/>
          <w:szCs w:val="24"/>
          <w:lang w:val="en-US"/>
        </w:rPr>
        <w:t>. The hypothesis proposed in previous studies about the su</w:t>
      </w:r>
      <w:r w:rsidR="004A266D">
        <w:rPr>
          <w:rFonts w:ascii="Times New Roman" w:hAnsi="Times New Roman" w:cs="Times New Roman"/>
          <w:sz w:val="24"/>
          <w:szCs w:val="24"/>
          <w:lang w:val="en-US"/>
        </w:rPr>
        <w:t>premacy</w:t>
      </w:r>
      <w:r w:rsidR="004A266D" w:rsidRPr="004A266D">
        <w:rPr>
          <w:rFonts w:ascii="Times New Roman" w:hAnsi="Times New Roman" w:cs="Times New Roman"/>
          <w:sz w:val="24"/>
          <w:szCs w:val="24"/>
          <w:lang w:val="en-US"/>
        </w:rPr>
        <w:t xml:space="preserve"> of the Weibull distribution for explaining the results of this experiment was refuted. Instead, the gamma</w:t>
      </w:r>
      <w:r w:rsidR="004A266D">
        <w:rPr>
          <w:rFonts w:ascii="Times New Roman" w:hAnsi="Times New Roman" w:cs="Times New Roman"/>
          <w:sz w:val="24"/>
          <w:szCs w:val="24"/>
          <w:lang w:val="en-US"/>
        </w:rPr>
        <w:t xml:space="preserve"> distribution was found to be a </w:t>
      </w:r>
      <w:r w:rsidR="004A266D" w:rsidRPr="004A266D">
        <w:rPr>
          <w:rFonts w:ascii="Times New Roman" w:hAnsi="Times New Roman" w:cs="Times New Roman"/>
          <w:sz w:val="24"/>
          <w:szCs w:val="24"/>
          <w:lang w:val="en-US"/>
        </w:rPr>
        <w:t>suitable option</w:t>
      </w:r>
      <w:r w:rsidR="004A266D">
        <w:rPr>
          <w:rFonts w:ascii="Times New Roman" w:hAnsi="Times New Roman" w:cs="Times New Roman"/>
          <w:sz w:val="24"/>
          <w:szCs w:val="24"/>
          <w:lang w:val="en-US"/>
        </w:rPr>
        <w:t xml:space="preserve"> too</w:t>
      </w:r>
      <w:r w:rsidR="004A266D" w:rsidRPr="004A266D">
        <w:rPr>
          <w:rFonts w:ascii="Times New Roman" w:hAnsi="Times New Roman" w:cs="Times New Roman"/>
          <w:sz w:val="24"/>
          <w:szCs w:val="24"/>
          <w:lang w:val="en-US"/>
        </w:rPr>
        <w:t>, as it significantly reduces the overall variance in the distribution when maximum likelihood estimates are used.</w:t>
      </w:r>
    </w:p>
    <w:p w:rsidR="004A266D" w:rsidRDefault="004A266D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7161A" w:rsidRDefault="00F6244A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Key words: </w:t>
      </w:r>
      <w:r w:rsidR="008C4A4C">
        <w:rPr>
          <w:rFonts w:ascii="Times New Roman" w:hAnsi="Times New Roman" w:cs="Times New Roman"/>
          <w:sz w:val="24"/>
          <w:szCs w:val="24"/>
          <w:lang w:val="en-US"/>
        </w:rPr>
        <w:t xml:space="preserve">gamma-distribution, ultimate strength, experiment, maximum likelihood estimation, </w:t>
      </w:r>
      <w:r w:rsidR="004A266D">
        <w:rPr>
          <w:rFonts w:ascii="Times New Roman" w:hAnsi="Times New Roman" w:cs="Times New Roman"/>
          <w:sz w:val="24"/>
          <w:szCs w:val="24"/>
          <w:lang w:val="en-US"/>
        </w:rPr>
        <w:t>method of moments, least squares method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sectPr w:rsidR="0077161A" w:rsidSect="008C4A4C">
      <w:pgSz w:w="11906" w:h="16838"/>
      <w:pgMar w:top="1134" w:right="1133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NewRomanPSMT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5553EB"/>
    <w:multiLevelType w:val="hybridMultilevel"/>
    <w:tmpl w:val="28FE0F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F83074"/>
    <w:multiLevelType w:val="hybridMultilevel"/>
    <w:tmpl w:val="A0869C24"/>
    <w:lvl w:ilvl="0" w:tplc="8E7E181E">
      <w:start w:val="1"/>
      <w:numFmt w:val="decimal"/>
      <w:lvlText w:val="%1."/>
      <w:lvlJc w:val="left"/>
      <w:pPr>
        <w:ind w:left="1131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73490180"/>
    <w:multiLevelType w:val="hybridMultilevel"/>
    <w:tmpl w:val="1FAA4686"/>
    <w:lvl w:ilvl="0" w:tplc="8686546C">
      <w:start w:val="1"/>
      <w:numFmt w:val="decimal"/>
      <w:lvlText w:val="Тип %1."/>
      <w:lvlJc w:val="left"/>
      <w:pPr>
        <w:ind w:left="502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77161A"/>
    <w:rsid w:val="004A266D"/>
    <w:rsid w:val="005D3FAC"/>
    <w:rsid w:val="0077161A"/>
    <w:rsid w:val="007F0303"/>
    <w:rsid w:val="008C4A4C"/>
    <w:rsid w:val="00F62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883"/>
    <w:rPr>
      <w:rFonts w:asciiTheme="majorHAnsi" w:eastAsia="Calibri" w:hAnsiTheme="maj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.УДК Знак"/>
    <w:basedOn w:val="a0"/>
    <w:qFormat/>
    <w:rsid w:val="00312883"/>
    <w:rPr>
      <w:rFonts w:ascii="Cambria" w:eastAsia="Times New Roman" w:hAnsi="Cambria" w:cs="Arial"/>
      <w:b/>
      <w:bCs/>
      <w:color w:val="000000"/>
      <w:lang w:eastAsia="ru-RU"/>
    </w:rPr>
  </w:style>
  <w:style w:type="character" w:customStyle="1" w:styleId="a4">
    <w:name w:val=".Заголовок Знак"/>
    <w:basedOn w:val="a0"/>
    <w:qFormat/>
    <w:rsid w:val="00312883"/>
    <w:rPr>
      <w:rFonts w:asciiTheme="majorHAnsi" w:hAnsiTheme="majorHAnsi"/>
      <w:b/>
      <w:caps/>
    </w:rPr>
  </w:style>
  <w:style w:type="character" w:customStyle="1" w:styleId="a5">
    <w:name w:val=".Аннотация Знак"/>
    <w:basedOn w:val="a0"/>
    <w:qFormat/>
    <w:rsid w:val="00312883"/>
    <w:rPr>
      <w:rFonts w:ascii="Cambria" w:eastAsia="Times New Roman" w:hAnsi="Cambria" w:cs="Arial"/>
      <w:iCs/>
      <w:color w:val="000000"/>
      <w:lang w:eastAsia="ru-RU"/>
    </w:rPr>
  </w:style>
  <w:style w:type="character" w:customStyle="1" w:styleId="a6">
    <w:name w:val=".КлючСлова Знак"/>
    <w:basedOn w:val="a0"/>
    <w:qFormat/>
    <w:rsid w:val="00312883"/>
    <w:rPr>
      <w:rFonts w:ascii="Cambria" w:eastAsia="Times New Roman" w:hAnsi="Cambria" w:cs="Arial"/>
      <w:iCs/>
      <w:color w:val="000000"/>
      <w:lang w:eastAsia="ru-RU"/>
    </w:rPr>
  </w:style>
  <w:style w:type="character" w:customStyle="1" w:styleId="a7">
    <w:name w:val=".Позаголовок Знак"/>
    <w:basedOn w:val="a0"/>
    <w:qFormat/>
    <w:rsid w:val="00312883"/>
    <w:rPr>
      <w:rFonts w:ascii="Cambria" w:eastAsia="Calibri" w:hAnsi="Cambria" w:cs="Times New Roman"/>
      <w:b/>
      <w:color w:val="000000"/>
      <w:lang w:eastAsia="ru-RU"/>
    </w:rPr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FreeSans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FreeSans"/>
    </w:rPr>
  </w:style>
  <w:style w:type="paragraph" w:customStyle="1" w:styleId="ad">
    <w:name w:val=".УДК"/>
    <w:basedOn w:val="a"/>
    <w:qFormat/>
    <w:rsid w:val="00312883"/>
    <w:pPr>
      <w:keepNext/>
      <w:spacing w:before="360" w:after="240"/>
    </w:pPr>
    <w:rPr>
      <w:rFonts w:ascii="Cambria" w:eastAsia="Times New Roman" w:hAnsi="Cambria" w:cs="Arial"/>
      <w:b/>
      <w:bCs/>
      <w:color w:val="000000"/>
      <w:lang w:eastAsia="ru-RU"/>
    </w:rPr>
  </w:style>
  <w:style w:type="paragraph" w:customStyle="1" w:styleId="ae">
    <w:name w:val=".Заголовок"/>
    <w:basedOn w:val="a"/>
    <w:qFormat/>
    <w:rsid w:val="00312883"/>
    <w:pPr>
      <w:keepNext/>
      <w:keepLines/>
      <w:spacing w:before="240" w:after="120"/>
      <w:jc w:val="center"/>
    </w:pPr>
    <w:rPr>
      <w:b/>
      <w:caps/>
    </w:rPr>
  </w:style>
  <w:style w:type="paragraph" w:customStyle="1" w:styleId="af">
    <w:name w:val=".Аннотация"/>
    <w:basedOn w:val="a"/>
    <w:qFormat/>
    <w:rsid w:val="00312883"/>
    <w:pPr>
      <w:spacing w:before="120" w:after="120"/>
      <w:ind w:firstLine="425"/>
      <w:jc w:val="both"/>
    </w:pPr>
    <w:rPr>
      <w:rFonts w:ascii="Cambria" w:eastAsia="Times New Roman" w:hAnsi="Cambria" w:cs="Arial"/>
      <w:iCs/>
      <w:color w:val="000000"/>
      <w:lang w:eastAsia="ru-RU"/>
    </w:rPr>
  </w:style>
  <w:style w:type="paragraph" w:customStyle="1" w:styleId="af0">
    <w:name w:val=".КлючСлова"/>
    <w:basedOn w:val="a"/>
    <w:qFormat/>
    <w:rsid w:val="00312883"/>
    <w:pPr>
      <w:ind w:firstLine="425"/>
      <w:jc w:val="both"/>
    </w:pPr>
    <w:rPr>
      <w:rFonts w:ascii="Cambria" w:eastAsia="Times New Roman" w:hAnsi="Cambria" w:cs="Arial"/>
      <w:iCs/>
      <w:color w:val="000000"/>
      <w:lang w:eastAsia="ru-RU"/>
    </w:rPr>
  </w:style>
  <w:style w:type="paragraph" w:customStyle="1" w:styleId="af1">
    <w:name w:val=".Позаголовок"/>
    <w:basedOn w:val="a"/>
    <w:qFormat/>
    <w:rsid w:val="00312883"/>
    <w:pPr>
      <w:keepNext/>
      <w:spacing w:before="240" w:after="120"/>
      <w:ind w:firstLine="425"/>
      <w:jc w:val="center"/>
    </w:pPr>
    <w:rPr>
      <w:rFonts w:ascii="Cambria" w:hAnsi="Cambria" w:cs="Times New Roman"/>
      <w:b/>
      <w:color w:val="000000"/>
      <w:lang w:eastAsia="ru-RU"/>
    </w:rPr>
  </w:style>
  <w:style w:type="character" w:styleId="af2">
    <w:name w:val="Hyperlink"/>
    <w:basedOn w:val="a0"/>
    <w:uiPriority w:val="99"/>
    <w:unhideWhenUsed/>
    <w:rsid w:val="007F0303"/>
    <w:rPr>
      <w:color w:val="0000FF" w:themeColor="hyperlink"/>
      <w:u w:val="single"/>
    </w:rPr>
  </w:style>
  <w:style w:type="paragraph" w:styleId="af3">
    <w:name w:val="List Paragraph"/>
    <w:basedOn w:val="a"/>
    <w:uiPriority w:val="34"/>
    <w:qFormat/>
    <w:rsid w:val="005D3FAC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/>
    </w:rPr>
  </w:style>
  <w:style w:type="paragraph" w:customStyle="1" w:styleId="MTDisplayEquation">
    <w:name w:val="MTDisplayEquation"/>
    <w:basedOn w:val="a"/>
    <w:next w:val="a"/>
    <w:link w:val="MTDisplayEquation0"/>
    <w:rsid w:val="008C4A4C"/>
    <w:pPr>
      <w:tabs>
        <w:tab w:val="center" w:pos="5240"/>
        <w:tab w:val="right" w:pos="10460"/>
      </w:tabs>
      <w:suppressAutoHyphens w:val="0"/>
      <w:spacing w:after="200" w:line="360" w:lineRule="auto"/>
      <w:ind w:firstLine="567"/>
      <w:jc w:val="both"/>
      <w:outlineLvl w:val="0"/>
    </w:pPr>
    <w:rPr>
      <w:rFonts w:ascii="Times New Roman" w:eastAsiaTheme="minorHAnsi" w:hAnsi="Times New Roman" w:cs="Times New Roman"/>
      <w:color w:val="000000" w:themeColor="text1"/>
      <w:sz w:val="24"/>
      <w:szCs w:val="24"/>
    </w:rPr>
  </w:style>
  <w:style w:type="character" w:customStyle="1" w:styleId="MTDisplayEquation0">
    <w:name w:val="MTDisplayEquation Знак"/>
    <w:basedOn w:val="a0"/>
    <w:link w:val="MTDisplayEquation"/>
    <w:rsid w:val="008C4A4C"/>
    <w:rPr>
      <w:rFonts w:ascii="Times New Roman" w:hAnsi="Times New Roman" w:cs="Times New Roman"/>
      <w:color w:val="000000" w:themeColor="text1"/>
      <w:sz w:val="24"/>
      <w:szCs w:val="24"/>
    </w:rPr>
  </w:style>
  <w:style w:type="character" w:styleId="af4">
    <w:name w:val="Strong"/>
    <w:uiPriority w:val="22"/>
    <w:qFormat/>
    <w:rsid w:val="008C4A4C"/>
    <w:rPr>
      <w:rFonts w:ascii="Times New Roman" w:eastAsiaTheme="minorEastAsia" w:hAnsi="Times New Roman" w:cs="Times New Roman"/>
      <w:color w:val="000000"/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oi.org/10.1371/journal.pone.0288601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924</Words>
  <Characters>5272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dc:description/>
  <cp:lastModifiedBy>Lazarus</cp:lastModifiedBy>
  <cp:revision>7</cp:revision>
  <dcterms:created xsi:type="dcterms:W3CDTF">2020-09-18T15:44:00Z</dcterms:created>
  <dcterms:modified xsi:type="dcterms:W3CDTF">2024-09-30T18:29:00Z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