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spacing w:lineRule="auto" w:line="360" w:before="360" w:after="24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УДК </w:t>
      </w:r>
      <w:r>
        <w:rPr>
          <w:rFonts w:eastAsia="TimesNewRomanPSMT" w:cs="Times New Roman" w:ascii="Times New Roman" w:hAnsi="Times New Roman"/>
          <w:sz w:val="24"/>
          <w:szCs w:val="24"/>
        </w:rPr>
        <w:t>004.3:004.9</w:t>
      </w:r>
    </w:p>
    <w:p>
      <w:pPr>
        <w:pStyle w:val="Style26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ИМИТАЦИОННОЕ МОДЕЛИРОВАНИЕ НЕЙРОМОРФНОЙ СЕТИ НА МЕМРИСТИВНЫХ ЭЛЕМЕНТАХ С 1</w:t>
      </w:r>
      <w:r>
        <w:rPr>
          <w:rFonts w:cs="Times New Roman" w:ascii="Times New Roman" w:hAnsi="Times New Roman"/>
          <w:sz w:val="24"/>
          <w:szCs w:val="24"/>
          <w:lang w:val="en-US"/>
        </w:rPr>
        <w:t>T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en-US"/>
        </w:rPr>
        <w:t>R</w:t>
      </w:r>
      <w:r>
        <w:rPr>
          <w:rFonts w:cs="Times New Roman" w:ascii="Times New Roman" w:hAnsi="Times New Roman"/>
          <w:sz w:val="24"/>
          <w:szCs w:val="24"/>
        </w:rPr>
        <w:t xml:space="preserve"> КРОССБАР АРХИТЕКТУРОЙ</w:t>
      </w:r>
    </w:p>
    <w:p>
      <w:pPr>
        <w:pStyle w:val="Normal"/>
        <w:spacing w:lineRule="auto" w:line="360"/>
        <w:ind w:firstLine="426"/>
        <w:jc w:val="center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  <w:u w:val="single"/>
        </w:rPr>
        <w:t>Морозов Александр Юрьевич</w:t>
      </w:r>
      <w:r>
        <w:rPr>
          <w:rFonts w:eastAsia="Calibri" w:cs="Times New Roman" w:ascii="Times New Roman" w:hAnsi="Times New Roman"/>
          <w:i/>
          <w:sz w:val="24"/>
          <w:szCs w:val="24"/>
        </w:rPr>
        <w:t>, к.ф.-м.н., научный сотрудник</w:t>
      </w:r>
      <w:r>
        <w:rPr>
          <w:rFonts w:eastAsia="Calibri" w:cs="Times New Roman" w:ascii="Times New Roman" w:hAnsi="Times New Roman"/>
          <w:i/>
          <w:sz w:val="24"/>
          <w:szCs w:val="24"/>
          <w:vertAlign w:val="superscript"/>
        </w:rPr>
        <w:t>1, 2</w:t>
      </w:r>
      <w:r>
        <w:rPr>
          <w:rFonts w:eastAsia="Calibri" w:cs="Times New Roman" w:ascii="Times New Roman" w:hAnsi="Times New Roman"/>
          <w:i/>
          <w:sz w:val="24"/>
          <w:szCs w:val="24"/>
        </w:rPr>
        <w:t>,</w:t>
        <w:br/>
        <w:t xml:space="preserve"> </w:t>
      </w:r>
      <w:hyperlink r:id="rId2">
        <w:r>
          <w:rPr>
            <w:rFonts w:eastAsia="Calibri" w:cs="Times New Roman" w:ascii="Times New Roman" w:hAnsi="Times New Roman"/>
            <w:i/>
            <w:sz w:val="24"/>
            <w:szCs w:val="24"/>
            <w:lang w:val="en-US"/>
          </w:rPr>
          <w:t>morozov</w:t>
        </w:r>
        <w:r>
          <w:rPr>
            <w:rFonts w:eastAsia="Calibri" w:cs="Times New Roman" w:ascii="Times New Roman" w:hAnsi="Times New Roman"/>
            <w:i/>
            <w:sz w:val="24"/>
            <w:szCs w:val="24"/>
          </w:rPr>
          <w:t>@</w:t>
        </w:r>
        <w:r>
          <w:rPr>
            <w:rFonts w:eastAsia="Calibri" w:cs="Times New Roman" w:ascii="Times New Roman" w:hAnsi="Times New Roman"/>
            <w:i/>
            <w:sz w:val="24"/>
            <w:szCs w:val="24"/>
            <w:lang w:val="en-US"/>
          </w:rPr>
          <w:t>infway</w:t>
        </w:r>
        <w:r>
          <w:rPr>
            <w:rFonts w:eastAsia="Calibri" w:cs="Times New Roman" w:ascii="Times New Roman" w:hAnsi="Times New Roman"/>
            <w:i/>
            <w:sz w:val="24"/>
            <w:szCs w:val="24"/>
          </w:rPr>
          <w:t>.</w:t>
        </w:r>
        <w:r>
          <w:rPr>
            <w:rFonts w:eastAsia="Calibri" w:cs="Times New Roman" w:ascii="Times New Roman" w:hAnsi="Times New Roman"/>
            <w:i/>
            <w:sz w:val="24"/>
            <w:szCs w:val="24"/>
            <w:lang w:val="en-US"/>
          </w:rPr>
          <w:t>ru</w:t>
        </w:r>
      </w:hyperlink>
    </w:p>
    <w:p>
      <w:pPr>
        <w:pStyle w:val="Normal"/>
        <w:spacing w:lineRule="auto" w:line="360"/>
        <w:ind w:firstLine="426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Абгарян Каринэ Карленовна, д.ф.-м.н., доцент, заведующая отделом</w:t>
      </w: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1, 2</w:t>
      </w:r>
      <w:r>
        <w:rPr>
          <w:rFonts w:cs="Times New Roman" w:ascii="Times New Roman" w:hAnsi="Times New Roman"/>
          <w:i/>
          <w:sz w:val="24"/>
          <w:szCs w:val="24"/>
        </w:rPr>
        <w:t xml:space="preserve">, </w:t>
      </w:r>
      <w:hyperlink r:id="rId3">
        <w:r>
          <w:rPr>
            <w:rFonts w:cs="Times New Roman" w:ascii="Times New Roman" w:hAnsi="Times New Roman"/>
            <w:i/>
            <w:sz w:val="24"/>
            <w:szCs w:val="24"/>
            <w:lang w:val="en-GB"/>
          </w:rPr>
          <w:t>kristal</w:t>
        </w:r>
        <w:r>
          <w:rPr>
            <w:rFonts w:cs="Times New Roman" w:ascii="Times New Roman" w:hAnsi="Times New Roman"/>
            <w:i/>
            <w:sz w:val="24"/>
            <w:szCs w:val="24"/>
          </w:rPr>
          <w:t>83@</w:t>
        </w:r>
        <w:r>
          <w:rPr>
            <w:rFonts w:cs="Times New Roman" w:ascii="Times New Roman" w:hAnsi="Times New Roman"/>
            <w:i/>
            <w:sz w:val="24"/>
            <w:szCs w:val="24"/>
            <w:lang w:val="en-GB"/>
          </w:rPr>
          <w:t>mail</w:t>
        </w:r>
        <w:r>
          <w:rPr>
            <w:rFonts w:cs="Times New Roman" w:ascii="Times New Roman" w:hAnsi="Times New Roman"/>
            <w:i/>
            <w:sz w:val="24"/>
            <w:szCs w:val="24"/>
          </w:rPr>
          <w:t>.</w:t>
        </w:r>
        <w:r>
          <w:rPr>
            <w:rFonts w:cs="Times New Roman" w:ascii="Times New Roman" w:hAnsi="Times New Roman"/>
            <w:i/>
            <w:sz w:val="24"/>
            <w:szCs w:val="24"/>
            <w:lang w:val="en-GB"/>
          </w:rPr>
          <w:t>ru</w:t>
        </w:r>
      </w:hyperlink>
    </w:p>
    <w:p>
      <w:pPr>
        <w:pStyle w:val="Normal"/>
        <w:spacing w:lineRule="auto" w:line="360"/>
        <w:ind w:firstLine="426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</w:rPr>
        <w:t>Ревизников Дмитрий Леонидович, д.ф.-м.н., профессор</w:t>
      </w: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1, 2</w:t>
      </w:r>
      <w:r>
        <w:rPr>
          <w:rFonts w:cs="Times New Roman" w:ascii="Times New Roman" w:hAnsi="Times New Roman"/>
          <w:i/>
          <w:sz w:val="24"/>
          <w:szCs w:val="24"/>
        </w:rPr>
        <w:t xml:space="preserve">, </w:t>
      </w:r>
      <w:hyperlink r:id="rId4">
        <w:r>
          <w:rPr>
            <w:rFonts w:cs="Times New Roman" w:ascii="Times New Roman" w:hAnsi="Times New Roman"/>
            <w:i/>
            <w:sz w:val="24"/>
            <w:szCs w:val="24"/>
            <w:lang w:val="en-US"/>
          </w:rPr>
          <w:t>r</w:t>
        </w:r>
        <w:r>
          <w:rPr>
            <w:rFonts w:cs="Times New Roman" w:ascii="Times New Roman" w:hAnsi="Times New Roman"/>
            <w:i/>
            <w:sz w:val="24"/>
            <w:szCs w:val="24"/>
          </w:rPr>
          <w:t>eviznikov@</w:t>
        </w:r>
        <w:r>
          <w:rPr>
            <w:rFonts w:cs="Times New Roman" w:ascii="Times New Roman" w:hAnsi="Times New Roman"/>
            <w:i/>
            <w:sz w:val="24"/>
            <w:szCs w:val="24"/>
            <w:lang w:val="en-US"/>
          </w:rPr>
          <w:t>mai</w:t>
        </w:r>
        <w:r>
          <w:rPr>
            <w:rFonts w:cs="Times New Roman" w:ascii="Times New Roman" w:hAnsi="Times New Roman"/>
            <w:i/>
            <w:sz w:val="24"/>
            <w:szCs w:val="24"/>
          </w:rPr>
          <w:t>.</w:t>
        </w:r>
        <w:r>
          <w:rPr>
            <w:rFonts w:cs="Times New Roman" w:ascii="Times New Roman" w:hAnsi="Times New Roman"/>
            <w:i/>
            <w:sz w:val="24"/>
            <w:szCs w:val="24"/>
            <w:lang w:val="en-US"/>
          </w:rPr>
          <w:t>ru</w:t>
        </w:r>
      </w:hyperlink>
    </w:p>
    <w:p>
      <w:pPr>
        <w:pStyle w:val="Normal"/>
        <w:spacing w:lineRule="auto" w:line="360"/>
        <w:ind w:firstLine="426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360"/>
        <w:ind w:firstLine="426"/>
        <w:jc w:val="center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i/>
          <w:sz w:val="24"/>
          <w:szCs w:val="24"/>
        </w:rPr>
        <w:t>ФИЦ ИУ РАН, г.Москва</w:t>
      </w:r>
    </w:p>
    <w:p>
      <w:pPr>
        <w:pStyle w:val="Normal"/>
        <w:spacing w:lineRule="auto" w:line="360"/>
        <w:ind w:firstLine="426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i/>
          <w:sz w:val="24"/>
          <w:szCs w:val="24"/>
        </w:rPr>
        <w:t>МАИ, г. Москва</w:t>
      </w:r>
    </w:p>
    <w:p>
      <w:pPr>
        <w:pStyle w:val="Style27"/>
        <w:spacing w:lineRule="auto" w:line="36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Аннотация: В работе выполняется имитационное моделирование аналоговой импульсной нейронной сети с мемристивными элементами в качестве синаптических весов и механизмом обучения на основе правила STDP.</w:t>
      </w:r>
    </w:p>
    <w:p>
      <w:pPr>
        <w:pStyle w:val="Style28"/>
        <w:spacing w:lineRule="auto" w:line="36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Ключевые слова: мемристор, 1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T</w:t>
      </w:r>
      <w:r>
        <w:rPr>
          <w:rFonts w:eastAsia="Calibri" w:cs="Times New Roman" w:ascii="Times New Roman" w:hAnsi="Times New Roman"/>
          <w:sz w:val="24"/>
          <w:szCs w:val="24"/>
        </w:rPr>
        <w:t>1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R</w:t>
      </w:r>
      <w:r>
        <w:rPr>
          <w:rFonts w:eastAsia="Calibri" w:cs="Times New Roman" w:ascii="Times New Roman" w:hAnsi="Times New Roman"/>
          <w:sz w:val="24"/>
          <w:szCs w:val="24"/>
        </w:rPr>
        <w:t xml:space="preserve">, нейроморфная сеть, импульсная нейронная сеть, 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STDP</w:t>
      </w:r>
      <w:r>
        <w:rPr>
          <w:rFonts w:eastAsia="Calibri" w:cs="Times New Roman" w:ascii="Times New Roman" w:hAnsi="Times New Roman"/>
          <w:sz w:val="24"/>
          <w:szCs w:val="24"/>
        </w:rPr>
        <w:t>, распознавание.</w:t>
      </w:r>
    </w:p>
    <w:p>
      <w:pPr>
        <w:pStyle w:val="Style29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</w:t>
      </w:r>
    </w:p>
    <w:p>
      <w:pPr>
        <w:pStyle w:val="Normal"/>
        <w:spacing w:lineRule="auto" w:line="360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Мемристор является относительно новым электрическим элементом и представляет собой резистор, проводимость которого меняется в зависимости от суммарного протекшего через него электрического заряда. Из-за определенного сходства между мемристивными элементами и биологическими синапсами, перспективным представляется их использование для аналоговой реализации самообучающихся импульсных нейронных сетей. За счет некоторых схемотехнических решений, о которых пойдет речь в работе, есть возможность изменять проводимость мемристора (синаптический вес) непосредственно в процессе работы системы, тем самым выполняя обучение сети на аппаратном («железном») уровне.</w:t>
      </w:r>
    </w:p>
    <w:p>
      <w:pPr>
        <w:pStyle w:val="Style29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нейроморфной сети</w:t>
      </w:r>
    </w:p>
    <w:p>
      <w:pPr>
        <w:pStyle w:val="Normal"/>
        <w:spacing w:lineRule="auto" w:line="360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Обучение сети организуется с использованием правила Хебба и синаптической пластичности (метод STDP [1], Spike-Timing Dependent Plasticity, согласно которому изменение весов синапсов нейрона зависит от разницы во времени между входным и выходным импульсом). Данный механизм реализуется за счет обратной связи. В момент активации нейрона по каналу обратной связи с задержками поступают два противоположных по знаку импульса. Если на синапсе есть активность и пришел положительный импульс обратной связи, то значение сопротивления соответствующего мемристора уменьшается, а если пришел отрицательный импульс обратной связи, то сопротивление мемристора увеличивается.</w:t>
      </w:r>
    </w:p>
    <w:p>
      <w:pPr>
        <w:pStyle w:val="Normal"/>
        <w:spacing w:lineRule="auto" w:line="360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Схемотехническая модель нейрона представляет собой параллельную 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RC</w:t>
      </w:r>
      <w:r>
        <w:rPr>
          <w:rFonts w:eastAsia="Calibri" w:cs="Times New Roman" w:ascii="Times New Roman" w:hAnsi="Times New Roman"/>
          <w:sz w:val="24"/>
          <w:szCs w:val="24"/>
        </w:rPr>
        <w:t xml:space="preserve"> цепь и абстрактный генератор импульсов. Как только значение потенциала на конденсаторе превышает некоторый порог, его потенциал сбрасывается, и генератор импульсов выдает выходной сигнал и сигнал обратной связи.</w:t>
      </w:r>
    </w:p>
    <w:p>
      <w:pPr>
        <w:pStyle w:val="Normal"/>
        <w:spacing w:lineRule="auto" w:line="360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качестве модели мемристора в работе используется модель с нелинейной зависимостью от напряжения [2], которая описывает мемристор на основе оксида гафния HfO</w:t>
      </w:r>
      <w:r>
        <w:rPr>
          <w:rFonts w:eastAsia="Calibri" w:cs="Times New Roman" w:ascii="Times New Roman" w:hAnsi="Times New Roman"/>
          <w:sz w:val="24"/>
          <w:szCs w:val="24"/>
          <w:vertAlign w:val="subscript"/>
        </w:rPr>
        <w:t>2</w:t>
      </w:r>
      <w:r>
        <w:rPr>
          <w:rFonts w:eastAsia="Calibri"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Обучение сети происходит следующим образом: в начальный момент времени синаптические веса инициализируются случайным образом, а далее многократно на вход в сеть с равной вероятностью подается или произвольный шум, или заранее определенные шаблоны. В конце процесса обучения каждый нейрон срабатывает только на свой определенный входной сигнал, игнорируя шум. </w:t>
      </w:r>
    </w:p>
    <w:p>
      <w:pPr>
        <w:pStyle w:val="Style29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</w:t>
      </w:r>
    </w:p>
    <w:p>
      <w:pPr>
        <w:pStyle w:val="Normal"/>
        <w:spacing w:lineRule="auto" w:line="360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работе выполнено имитационное моделирование нейроморфной сети на мемристивных элементах. Построенная импульсная нейронная сеть в процессе работы успешно научилась распознавать определенные шаблоны.</w:t>
      </w:r>
    </w:p>
    <w:p>
      <w:pPr>
        <w:pStyle w:val="Normal"/>
        <w:spacing w:lineRule="auto" w:line="360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Работа выполнена при поддержке гранта РФФИ № 19-29-03051 мк.</w:t>
      </w:r>
    </w:p>
    <w:p>
      <w:pPr>
        <w:pStyle w:val="Style29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использованных источников</w:t>
      </w:r>
    </w:p>
    <w:p>
      <w:pPr>
        <w:pStyle w:val="Normal"/>
        <w:spacing w:lineRule="auto" w:line="360"/>
        <w:ind w:firstLine="426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sz w:val="24"/>
          <w:szCs w:val="24"/>
        </w:rPr>
        <w:t>1.</w:t>
        <w:tab/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Ambrogio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S</w:t>
      </w:r>
      <w:r>
        <w:rPr>
          <w:rFonts w:eastAsia="Calibri" w:cs="Times New Roman" w:ascii="Times New Roman" w:hAnsi="Times New Roman"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et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al</w:t>
      </w:r>
      <w:r>
        <w:rPr>
          <w:rFonts w:eastAsia="Calibri" w:cs="Times New Roman" w:ascii="Times New Roman" w:hAnsi="Times New Roman"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Neuromorphic Learning and Recognition With One-Transistor-One-Resistor Synapses and Bistable Metal Oxide RRAM // IEEE Transactions on Electron Devices, 2016. Vol. 63, no. 4, pp. 1508–1515. </w:t>
      </w:r>
    </w:p>
    <w:p>
      <w:pPr>
        <w:pStyle w:val="Normal"/>
        <w:spacing w:lineRule="auto" w:line="360"/>
        <w:ind w:firstLine="426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sz w:val="24"/>
          <w:szCs w:val="24"/>
          <w:lang w:val="en-US"/>
        </w:rPr>
        <w:t>2.</w:t>
        <w:tab/>
        <w:t>Mladenov V. Analysis of Memory Matrices with HfO2 Memristors in a PSpice Envi-ronment // Electronics, 8(4), 383, March 2019, p. 16. DOI: 10.3390/electronics8040383.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SIMULATION OF A NEUROMORPHIC NETWORK ON MEMRISTIVE ELEMENTS WITH 1T1R KROSSBAR ARCHITECTURE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A.Y.Morozov, K.K.Abgaryan, D.L. Reviznikov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Abstract: In this work, simulation modeling of an analog impulse neural network with memristive elements as synaptic weights and a learning mechanism based on the STDP rule is performed.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Key words: memristor, 1T1R, neuromorphic network, impulse neural network, STDP, recognition.</w:t>
      </w:r>
    </w:p>
    <w:sectPr>
      <w:type w:val="nextPage"/>
      <w:pgSz w:w="11906" w:h="16838"/>
      <w:pgMar w:left="1701" w:right="1133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2883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Calibri" w:cs="" w:asciiTheme="majorHAnsi" w:hAnsiTheme="maj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.УДК Знак"/>
    <w:basedOn w:val="DefaultParagraphFont"/>
    <w:link w:val="a"/>
    <w:qFormat/>
    <w:rsid w:val="00312883"/>
    <w:rPr>
      <w:rFonts w:ascii="Cambria" w:hAnsi="Cambria" w:eastAsia="Times New Roman" w:cs="Arial"/>
      <w:b/>
      <w:bCs/>
      <w:color w:val="000000"/>
      <w:lang w:eastAsia="ru-RU"/>
    </w:rPr>
  </w:style>
  <w:style w:type="character" w:styleId="Style15" w:customStyle="1">
    <w:name w:val=".Заголовок Знак"/>
    <w:basedOn w:val="DefaultParagraphFont"/>
    <w:link w:val="a1"/>
    <w:qFormat/>
    <w:rsid w:val="00312883"/>
    <w:rPr>
      <w:rFonts w:ascii="Cambria" w:hAnsi="Cambria" w:asciiTheme="majorHAnsi" w:hAnsiTheme="majorHAnsi"/>
      <w:b/>
      <w:caps/>
    </w:rPr>
  </w:style>
  <w:style w:type="character" w:styleId="Style16" w:customStyle="1">
    <w:name w:val=".Аннотация Знак"/>
    <w:basedOn w:val="DefaultParagraphFont"/>
    <w:link w:val="a3"/>
    <w:qFormat/>
    <w:rsid w:val="00312883"/>
    <w:rPr>
      <w:rFonts w:ascii="Cambria" w:hAnsi="Cambria" w:eastAsia="Times New Roman" w:cs="Arial"/>
      <w:iCs/>
      <w:color w:val="000000"/>
      <w:lang w:eastAsia="ru-RU"/>
    </w:rPr>
  </w:style>
  <w:style w:type="character" w:styleId="Style17" w:customStyle="1">
    <w:name w:val=".КлючСлова Знак"/>
    <w:basedOn w:val="DefaultParagraphFont"/>
    <w:link w:val="a5"/>
    <w:qFormat/>
    <w:rsid w:val="00312883"/>
    <w:rPr>
      <w:rFonts w:ascii="Cambria" w:hAnsi="Cambria" w:eastAsia="Times New Roman" w:cs="Arial"/>
      <w:iCs/>
      <w:color w:val="000000"/>
      <w:lang w:eastAsia="ru-RU"/>
    </w:rPr>
  </w:style>
  <w:style w:type="character" w:styleId="Style18" w:customStyle="1">
    <w:name w:val=".Позаголовок Знак"/>
    <w:basedOn w:val="DefaultParagraphFont"/>
    <w:link w:val="a7"/>
    <w:qFormat/>
    <w:rsid w:val="00312883"/>
    <w:rPr>
      <w:rFonts w:ascii="Cambria" w:hAnsi="Cambria" w:eastAsia="Calibri" w:cs="Times New Roman"/>
      <w:b/>
      <w:color w:val="000000"/>
      <w:lang w:eastAsia="ru-RU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Free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Style25" w:customStyle="1">
    <w:name w:val=".УДК"/>
    <w:basedOn w:val="Normal"/>
    <w:link w:val="a0"/>
    <w:qFormat/>
    <w:rsid w:val="00312883"/>
    <w:pPr>
      <w:keepNext w:val="true"/>
      <w:spacing w:before="360" w:after="240"/>
    </w:pPr>
    <w:rPr>
      <w:rFonts w:ascii="Cambria" w:hAnsi="Cambria" w:eastAsia="Times New Roman" w:cs="Arial"/>
      <w:b/>
      <w:bCs/>
      <w:color w:val="000000"/>
      <w:lang w:eastAsia="ru-RU"/>
    </w:rPr>
  </w:style>
  <w:style w:type="paragraph" w:styleId="Style26" w:customStyle="1">
    <w:name w:val=".Заголовок"/>
    <w:basedOn w:val="Normal"/>
    <w:link w:val="a2"/>
    <w:qFormat/>
    <w:rsid w:val="00312883"/>
    <w:pPr>
      <w:keepNext w:val="true"/>
      <w:keepLines/>
      <w:spacing w:before="240" w:after="120"/>
      <w:jc w:val="center"/>
    </w:pPr>
    <w:rPr>
      <w:b/>
      <w:caps/>
    </w:rPr>
  </w:style>
  <w:style w:type="paragraph" w:styleId="Style27" w:customStyle="1">
    <w:name w:val=".Аннотация"/>
    <w:basedOn w:val="Normal"/>
    <w:link w:val="a4"/>
    <w:qFormat/>
    <w:rsid w:val="00312883"/>
    <w:pPr>
      <w:spacing w:before="120" w:after="120"/>
      <w:ind w:firstLine="425"/>
      <w:jc w:val="both"/>
    </w:pPr>
    <w:rPr>
      <w:rFonts w:ascii="Cambria" w:hAnsi="Cambria" w:eastAsia="Times New Roman" w:cs="Arial"/>
      <w:iCs/>
      <w:color w:val="000000"/>
      <w:lang w:eastAsia="ru-RU"/>
    </w:rPr>
  </w:style>
  <w:style w:type="paragraph" w:styleId="Style28" w:customStyle="1">
    <w:name w:val=".КлючСлова"/>
    <w:basedOn w:val="Normal"/>
    <w:link w:val="a6"/>
    <w:qFormat/>
    <w:rsid w:val="00312883"/>
    <w:pPr>
      <w:ind w:firstLine="425"/>
      <w:jc w:val="both"/>
    </w:pPr>
    <w:rPr>
      <w:rFonts w:ascii="Cambria" w:hAnsi="Cambria" w:eastAsia="Times New Roman" w:cs="Arial"/>
      <w:iCs/>
      <w:color w:val="000000"/>
      <w:lang w:eastAsia="ru-RU"/>
    </w:rPr>
  </w:style>
  <w:style w:type="paragraph" w:styleId="Style29" w:customStyle="1">
    <w:name w:val=".Позаголовок"/>
    <w:basedOn w:val="Normal"/>
    <w:link w:val="a8"/>
    <w:qFormat/>
    <w:rsid w:val="00312883"/>
    <w:pPr>
      <w:keepNext w:val="true"/>
      <w:spacing w:before="240" w:after="120"/>
      <w:ind w:firstLine="425"/>
      <w:jc w:val="center"/>
    </w:pPr>
    <w:rPr>
      <w:rFonts w:ascii="Cambria" w:hAnsi="Cambria" w:eastAsia="Calibri" w:cs="Times New Roman"/>
      <w:b/>
      <w:color w:val="00000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rozov@infway.ru" TargetMode="External"/><Relationship Id="rId3" Type="http://schemas.openxmlformats.org/officeDocument/2006/relationships/hyperlink" Target="mailto:kristal83@mail.ru" TargetMode="External"/><Relationship Id="rId4" Type="http://schemas.openxmlformats.org/officeDocument/2006/relationships/hyperlink" Target="mailto:reviznikov@mai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3</Pages>
  <Words>489</Words>
  <Characters>3465</Characters>
  <CharactersWithSpaces>3930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2020-09-18T15:44:00Z</dcterms:created>
  <dc:creator>Windows User</dc:creator>
  <dc:description/>
  <dc:language>ru-RU</dc:language>
  <cp:lastModifiedBy/>
  <dcterms:modified xsi:type="dcterms:W3CDTF">2022-04-20T21:00:28Z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